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56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8"/>
        <w:gridCol w:w="1703"/>
        <w:gridCol w:w="680"/>
        <w:gridCol w:w="1933"/>
        <w:gridCol w:w="568"/>
        <w:gridCol w:w="4393"/>
      </w:tblGrid>
      <w:tr>
        <w:trPr/>
        <w:tc>
          <w:tcPr>
            <w:tcW w:w="4994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ind w:right="-97" w:hanging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МИНИСТЕРСТВО ОБРАЗОВАНИЯ ПРИМОРСКОГО КРАЯ</w:t>
            </w:r>
          </w:p>
          <w:p>
            <w:pPr>
              <w:pStyle w:val="Normal"/>
              <w:widowControl w:val="false"/>
              <w:ind w:right="-97" w:hanging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Краевое государственное автономное учреждение дополнительного образования «Региональный модельный центр </w:t>
            </w:r>
          </w:p>
          <w:p>
            <w:pPr>
              <w:pStyle w:val="Normal"/>
              <w:widowControl w:val="false"/>
              <w:ind w:right="-97" w:hanging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Приморского края»</w:t>
            </w:r>
          </w:p>
          <w:p>
            <w:pPr>
              <w:pStyle w:val="Normal"/>
              <w:widowControl w:val="false"/>
              <w:ind w:right="-97" w:hanging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(КГАУ ДО «РМЦ Приморского края»)</w:t>
            </w:r>
          </w:p>
          <w:p>
            <w:pPr>
              <w:pStyle w:val="Normal"/>
              <w:widowControl w:val="false"/>
              <w:ind w:right="-9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 Иртышская, 10, г. Владивосток, 690033</w:t>
            </w:r>
          </w:p>
          <w:p>
            <w:pPr>
              <w:pStyle w:val="Normal"/>
              <w:widowControl w:val="false"/>
              <w:ind w:right="-9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телефон: (423) 236-18-18, факс: (423) 240-90-95</w:t>
            </w:r>
          </w:p>
          <w:p>
            <w:pPr>
              <w:pStyle w:val="Normal"/>
              <w:widowControl w:val="false"/>
              <w:ind w:right="-97" w:hanging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e-mail:</w:t>
            </w:r>
            <w:r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 xml:space="preserve"> </w:t>
            </w:r>
            <w:hyperlink r:id="rId2">
              <w:r>
                <w:rPr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rmcpk@rmc25.ru</w:t>
              </w:r>
            </w:hyperlink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сайт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: rmc25.ru</w:t>
            </w:r>
          </w:p>
          <w:p>
            <w:pPr>
              <w:pStyle w:val="Normal"/>
              <w:widowControl w:val="false"/>
              <w:ind w:right="-9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ОКПО 1373906 6, ОГРН 1032501902212</w:t>
            </w:r>
          </w:p>
          <w:p>
            <w:pPr>
              <w:pStyle w:val="Normal"/>
              <w:widowControl w:val="false"/>
              <w:ind w:right="-9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ИНН/КПП 2538076836/25380100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39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39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Руководителям муниципальных органов управления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8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426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8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04.2024 г.</w:t>
            </w:r>
          </w:p>
        </w:tc>
        <w:tc>
          <w:tcPr>
            <w:tcW w:w="680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680" w:right="10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93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8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20/01-05/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39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393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12" w:firstLine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78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426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№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8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80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680" w:right="10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</w:t>
            </w: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8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12" w:firstLine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393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12" w:firstLine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3291" w:leader="none"/>
          <w:tab w:val="center" w:pos="5031" w:leader="none"/>
          <w:tab w:val="left" w:pos="72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3291" w:leader="none"/>
          <w:tab w:val="center" w:pos="5031" w:leader="none"/>
          <w:tab w:val="left" w:pos="72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направлении информации </w:t>
      </w:r>
    </w:p>
    <w:p>
      <w:pPr>
        <w:pStyle w:val="Normal"/>
        <w:widowControl/>
        <w:tabs>
          <w:tab w:val="clear" w:pos="720"/>
          <w:tab w:val="left" w:pos="3291" w:leader="none"/>
          <w:tab w:val="center" w:pos="5031" w:leader="none"/>
          <w:tab w:val="left" w:pos="7215" w:leader="none"/>
        </w:tabs>
        <w:spacing w:lineRule="auto" w:line="360"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>
      <w:pPr>
        <w:pStyle w:val="Normal"/>
        <w:widowControl/>
        <w:tabs>
          <w:tab w:val="clear" w:pos="720"/>
          <w:tab w:val="left" w:pos="709" w:leader="none"/>
          <w:tab w:val="center" w:pos="5031" w:leader="none"/>
          <w:tab w:val="left" w:pos="7215" w:leader="none"/>
        </w:tabs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03.04.2024 года </w:t>
        <w:br/>
        <w:t>№ 05-1023 для достижения показателя «Обеспечено проведение открытых онлайн-уроков, направленных на раннюю профориентацию и реализуемых с учетом опыта цикла открытых уроков «Проектория», в которых приняли участие дети» в апреле 2024 года в общеобразовательных организациях рекомендовано проводить демонстрацию материалов прошлых лет.</w:t>
      </w:r>
    </w:p>
    <w:p>
      <w:pPr>
        <w:pStyle w:val="Normal"/>
        <w:widowControl/>
        <w:tabs>
          <w:tab w:val="clear" w:pos="720"/>
          <w:tab w:val="left" w:pos="709" w:leader="none"/>
          <w:tab w:val="center" w:pos="5031" w:leader="none"/>
          <w:tab w:val="left" w:pos="7215" w:leader="none"/>
        </w:tabs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онлайн-уроков, вышедших в рамках проекта «Шоу профессий» (далее – Проект) в 2021-2023 гг., присутствуют выпуски по востребованным профессиям 2024 года, такие как: </w:t>
      </w:r>
    </w:p>
    <w:p>
      <w:pPr>
        <w:pStyle w:val="ListParagraph"/>
        <w:widowControl/>
        <w:tabs>
          <w:tab w:val="clear" w:pos="720"/>
          <w:tab w:val="left" w:pos="851" w:leader="none"/>
          <w:tab w:val="center" w:pos="5031" w:leader="none"/>
          <w:tab w:val="left" w:pos="7215" w:leader="none"/>
        </w:tabs>
        <w:spacing w:lineRule="auto" w:line="360"/>
        <w:ind w:left="0" w:firstLine="6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«Сантехник. На все руки мастер» (</w:t>
      </w:r>
      <w:hyperlink r:id="rId3">
        <w:r>
          <w:rPr>
            <w:rFonts w:ascii="Times New Roman" w:hAnsi="Times New Roman"/>
            <w:sz w:val="28"/>
            <w:szCs w:val="28"/>
          </w:rPr>
          <w:t>https://xn--e1agdrafhkaoo6b.xn--p1ai/prof-plumber</w:t>
        </w:r>
      </w:hyperlink>
      <w:r>
        <w:rPr>
          <w:rFonts w:ascii="Times New Roman" w:hAnsi="Times New Roman"/>
          <w:sz w:val="28"/>
          <w:szCs w:val="28"/>
        </w:rPr>
        <w:t>);</w:t>
      </w:r>
    </w:p>
    <w:p>
      <w:pPr>
        <w:pStyle w:val="ListParagraph"/>
        <w:widowControl/>
        <w:tabs>
          <w:tab w:val="clear" w:pos="720"/>
          <w:tab w:val="left" w:pos="851" w:leader="none"/>
          <w:tab w:val="center" w:pos="5031" w:leader="none"/>
          <w:tab w:val="left" w:pos="7215" w:leader="none"/>
        </w:tabs>
        <w:spacing w:lineRule="auto" w:line="360"/>
        <w:ind w:left="0" w:firstLine="6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«Строители будущего. Полное погружение» (</w:t>
      </w:r>
      <w:hyperlink r:id="rId4">
        <w:r>
          <w:rPr>
            <w:rFonts w:ascii="Times New Roman" w:hAnsi="Times New Roman"/>
            <w:sz w:val="28"/>
            <w:szCs w:val="28"/>
          </w:rPr>
          <w:t>http://шоупрофессий.рф/s3e14</w:t>
        </w:r>
      </w:hyperlink>
      <w:r>
        <w:rPr>
          <w:rFonts w:ascii="Times New Roman" w:hAnsi="Times New Roman"/>
          <w:sz w:val="28"/>
          <w:szCs w:val="28"/>
        </w:rPr>
        <w:t>);</w:t>
      </w:r>
    </w:p>
    <w:p>
      <w:pPr>
        <w:pStyle w:val="ListParagraph"/>
        <w:widowControl/>
        <w:tabs>
          <w:tab w:val="clear" w:pos="720"/>
          <w:tab w:val="left" w:pos="851" w:leader="none"/>
          <w:tab w:val="center" w:pos="5031" w:leader="none"/>
          <w:tab w:val="left" w:pos="7215" w:leader="none"/>
        </w:tabs>
        <w:spacing w:lineRule="auto" w:line="360"/>
        <w:ind w:left="0" w:firstLine="6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«Секретный код» (</w:t>
      </w:r>
      <w:hyperlink r:id="rId5">
        <w:r>
          <w:rPr>
            <w:rFonts w:ascii="Times New Roman" w:hAnsi="Times New Roman"/>
            <w:sz w:val="28"/>
            <w:szCs w:val="28"/>
          </w:rPr>
          <w:t>http://шоупрофессий.рф/s3e11</w:t>
        </w:r>
      </w:hyperlink>
      <w:r>
        <w:rPr>
          <w:rFonts w:ascii="Times New Roman" w:hAnsi="Times New Roman"/>
          <w:sz w:val="28"/>
          <w:szCs w:val="28"/>
        </w:rPr>
        <w:t>);</w:t>
      </w:r>
    </w:p>
    <w:p>
      <w:pPr>
        <w:pStyle w:val="ListParagraph"/>
        <w:widowControl/>
        <w:tabs>
          <w:tab w:val="clear" w:pos="720"/>
          <w:tab w:val="left" w:pos="851" w:leader="none"/>
          <w:tab w:val="center" w:pos="5031" w:leader="none"/>
          <w:tab w:val="left" w:pos="7215" w:leader="none"/>
        </w:tabs>
        <w:spacing w:lineRule="auto" w:line="360"/>
        <w:ind w:left="0" w:firstLine="612"/>
        <w:rPr>
          <w:rFonts w:ascii="Times New Roman" w:hAnsi="Times New Roman"/>
          <w:sz w:val="28"/>
          <w:szCs w:val="28"/>
        </w:rPr>
      </w:pPr>
      <w:bookmarkStart w:id="0" w:name="_Hlk163035862"/>
      <w:r>
        <w:rPr>
          <w:rFonts w:ascii="Times New Roman" w:hAnsi="Times New Roman"/>
          <w:sz w:val="28"/>
          <w:szCs w:val="28"/>
        </w:rPr>
        <w:t>- «Стоп! Снято!» (</w:t>
      </w:r>
      <w:hyperlink r:id="rId6">
        <w:r>
          <w:rPr>
            <w:rFonts w:ascii="Times New Roman" w:hAnsi="Times New Roman"/>
            <w:sz w:val="28"/>
            <w:szCs w:val="28"/>
          </w:rPr>
          <w:t>https://xn--e1agdrafhkaoo6b.xn--p1ai/episodes/s2e09</w:t>
        </w:r>
      </w:hyperlink>
      <w:r>
        <w:rPr>
          <w:rFonts w:ascii="Times New Roman" w:hAnsi="Times New Roman"/>
          <w:sz w:val="28"/>
          <w:szCs w:val="28"/>
        </w:rPr>
        <w:t>);</w:t>
      </w:r>
      <w:bookmarkEnd w:id="0"/>
    </w:p>
    <w:p>
      <w:pPr>
        <w:pStyle w:val="Normal"/>
        <w:widowControl/>
        <w:tabs>
          <w:tab w:val="clear" w:pos="720"/>
          <w:tab w:val="left" w:pos="851" w:leader="none"/>
          <w:tab w:val="center" w:pos="5031" w:leader="none"/>
          <w:tab w:val="left" w:pos="7215" w:leader="none"/>
        </w:tabs>
        <w:spacing w:lineRule="auto" w:line="360"/>
        <w:ind w:firstLine="6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«Электроника. Есть контакт!» (</w:t>
      </w:r>
      <w:hyperlink r:id="rId7">
        <w:r>
          <w:rPr>
            <w:rFonts w:ascii="Times New Roman" w:hAnsi="Times New Roman"/>
            <w:sz w:val="28"/>
            <w:szCs w:val="28"/>
          </w:rPr>
          <w:t>http://шоупрофессий.рф/s3e7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widowControl/>
        <w:tabs>
          <w:tab w:val="clear" w:pos="720"/>
          <w:tab w:val="left" w:pos="709" w:leader="none"/>
          <w:tab w:val="center" w:pos="5031" w:leader="none"/>
          <w:tab w:val="left" w:pos="7215" w:leader="none"/>
        </w:tabs>
        <w:spacing w:lineRule="auto" w:line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Выпуски открытых онлайн-уроков размещены на официальном сайте «Шоу профессий»: </w:t>
      </w:r>
      <w:hyperlink r:id="rId8">
        <w:r>
          <w:rPr>
            <w:rFonts w:ascii="Times New Roman" w:hAnsi="Times New Roman"/>
            <w:sz w:val="28"/>
            <w:szCs w:val="28"/>
          </w:rPr>
          <w:t>https://шоупрофессий.рф</w:t>
        </w:r>
      </w:hyperlink>
      <w:r>
        <w:rPr>
          <w:rFonts w:ascii="Times New Roman" w:hAnsi="Times New Roman"/>
          <w:sz w:val="28"/>
          <w:szCs w:val="28"/>
        </w:rPr>
        <w:t xml:space="preserve"> и в социальной сети  «ВКонтакте»: </w:t>
      </w:r>
      <w:hyperlink r:id="rId9">
        <w:bookmarkStart w:id="1" w:name="_GoBack"/>
        <w:r>
          <w:rPr>
            <w:rFonts w:ascii="Times New Roman" w:hAnsi="Times New Roman"/>
            <w:sz w:val="28"/>
            <w:szCs w:val="28"/>
          </w:rPr>
          <w:t>https://vk.com/minprosvet</w:t>
        </w:r>
      </w:hyperlink>
      <w:bookmarkEnd w:id="1"/>
    </w:p>
    <w:p>
      <w:pPr>
        <w:pStyle w:val="Normal"/>
        <w:spacing w:lineRule="auto" w:line="36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Обращаю ваше внимание на необходимость размещения информационных материалов о Проекте, на сайтах и информационных стендах образовательных организаций в целях популяризации Проекта среди школьников и родителей.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за апрель 2024 года о количестве обучающихся, принявших участие в открытых онлайн-уроках, направленных на раннюю профессиональную ориентацию по классам обучения, с указанием названия уроков, необходимо направить на электронный адрес  </w:t>
      </w:r>
      <w:r>
        <w:rPr>
          <w:rStyle w:val="Style12"/>
          <w:rFonts w:ascii="Times New Roman" w:hAnsi="Times New Roman"/>
          <w:sz w:val="28"/>
          <w:szCs w:val="28"/>
        </w:rPr>
        <w:t xml:space="preserve">Бредня М.В. </w:t>
      </w:r>
      <w:r>
        <w:rPr>
          <w:rFonts w:ascii="Times New Roman" w:hAnsi="Times New Roman"/>
          <w:sz w:val="28"/>
          <w:szCs w:val="28"/>
        </w:rPr>
        <w:t xml:space="preserve">в срок до </w:t>
      </w:r>
      <w:r>
        <w:rPr>
          <w:rFonts w:ascii="Times New Roman" w:hAnsi="Times New Roman"/>
          <w:b/>
          <w:bCs/>
          <w:sz w:val="28"/>
          <w:szCs w:val="28"/>
          <w:shd w:fill="FFA6A6" w:val="clear"/>
        </w:rPr>
        <w:t>20 апреля 2024 года.</w:t>
      </w:r>
      <w:r>
        <w:rPr>
          <w:rFonts w:ascii="Times New Roman" w:hAnsi="Times New Roman"/>
          <w:sz w:val="28"/>
          <w:szCs w:val="28"/>
        </w:rPr>
        <w:t xml:space="preserve"> Вместе с отчетом прошу направить </w:t>
      </w:r>
      <w:r>
        <w:rPr>
          <w:rFonts w:ascii="Times New Roman" w:hAnsi="Times New Roman"/>
          <w:color w:val="C9211E"/>
          <w:sz w:val="28"/>
          <w:szCs w:val="28"/>
        </w:rPr>
        <w:t>2-3 ссылки</w:t>
      </w:r>
      <w:r>
        <w:rPr>
          <w:rFonts w:ascii="Times New Roman" w:hAnsi="Times New Roman"/>
          <w:sz w:val="28"/>
          <w:szCs w:val="28"/>
        </w:rPr>
        <w:t xml:space="preserve"> на размещенные материалы о Проекте на сайтах образовательных организаций и управления образования.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отчета о количестве обучающихся, принявших участие в открытых онлайн-уроках в Приложении.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bookmarkStart w:id="2" w:name="_Hlk113879633"/>
      <w:r>
        <w:rPr>
          <w:rFonts w:ascii="Times New Roman" w:hAnsi="Times New Roman"/>
          <w:spacing w:val="-6"/>
          <w:sz w:val="28"/>
          <w:szCs w:val="28"/>
        </w:rPr>
        <w:t>Приложение на 7 л. в 1 экз.</w:t>
      </w:r>
      <w:bookmarkEnd w:id="2"/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ind w:left="142" w:firstLine="578"/>
        <w:rPr>
          <w:rFonts w:ascii="Times New Roman" w:hAnsi="Times New Roman" w:eastAsia="Helvetica Neue"/>
          <w:bCs/>
          <w:sz w:val="28"/>
          <w:szCs w:val="28"/>
          <w:lang w:bidi="ar-SA"/>
        </w:rPr>
      </w:pPr>
      <w:r>
        <w:rPr>
          <w:rFonts w:eastAsia="Helvetica Neue" w:ascii="Times New Roman" w:hAnsi="Times New Roman"/>
          <w:bCs/>
          <w:sz w:val="28"/>
          <w:szCs w:val="28"/>
          <w:lang w:bidi="ar-SA"/>
        </w:rPr>
        <w:t>И.о. директора                                                                          Ю.В. Шукурова</w:t>
      </w:r>
    </w:p>
    <w:p>
      <w:pPr>
        <w:pStyle w:val="Normal"/>
        <w:jc w:val="right"/>
        <w:textAlignment w:val="top"/>
        <w:rPr>
          <w:rFonts w:ascii="Times New Roman" w:hAnsi="Times New Roman" w:eastAsia="Helvetica Neue"/>
          <w:bCs/>
          <w:sz w:val="28"/>
          <w:szCs w:val="28"/>
          <w:lang w:bidi="ar-SA"/>
        </w:rPr>
      </w:pPr>
      <w:r>
        <w:rPr>
          <w:rFonts w:eastAsia="Helvetica Neue" w:ascii="Times New Roman" w:hAnsi="Times New Roman"/>
          <w:bCs/>
          <w:sz w:val="28"/>
          <w:szCs w:val="28"/>
          <w:lang w:bidi="ar-SA"/>
        </w:rPr>
      </w:r>
    </w:p>
    <w:p>
      <w:pPr>
        <w:pStyle w:val="Normal"/>
        <w:tabs>
          <w:tab w:val="clear" w:pos="720"/>
          <w:tab w:val="left" w:pos="645" w:leader="none"/>
        </w:tabs>
        <w:textAlignment w:val="top"/>
        <w:rPr>
          <w:rFonts w:ascii="Calibri" w:hAnsi="Calibri" w:asciiTheme="minorHAnsi" w:hAnsiTheme="minorHAnsi"/>
          <w:sz w:val="22"/>
          <w:szCs w:val="28"/>
        </w:rPr>
      </w:pPr>
      <w:r>
        <w:rPr>
          <w:rFonts w:asciiTheme="minorHAnsi" w:hAnsiTheme="minorHAnsi" w:ascii="Calibri" w:hAnsi="Calibri"/>
          <w:sz w:val="22"/>
          <w:szCs w:val="28"/>
        </w:rPr>
      </w:r>
    </w:p>
    <w:p>
      <w:pPr>
        <w:pStyle w:val="Normal"/>
        <w:tabs>
          <w:tab w:val="clear" w:pos="720"/>
          <w:tab w:val="left" w:pos="645" w:leader="none"/>
        </w:tabs>
        <w:textAlignment w:val="top"/>
        <w:rPr>
          <w:rFonts w:ascii="Calibri" w:hAnsi="Calibri" w:asciiTheme="minorHAnsi" w:hAnsiTheme="minorHAnsi"/>
          <w:sz w:val="22"/>
          <w:szCs w:val="28"/>
        </w:rPr>
      </w:pPr>
      <w:r>
        <w:rPr>
          <w:rFonts w:asciiTheme="minorHAnsi" w:hAnsiTheme="minorHAnsi" w:ascii="Calibri" w:hAnsi="Calibri"/>
          <w:sz w:val="22"/>
          <w:szCs w:val="28"/>
        </w:rPr>
      </w:r>
    </w:p>
    <w:p>
      <w:pPr>
        <w:pStyle w:val="Normal"/>
        <w:tabs>
          <w:tab w:val="clear" w:pos="720"/>
          <w:tab w:val="left" w:pos="645" w:leader="none"/>
        </w:tabs>
        <w:textAlignment w:val="top"/>
        <w:rPr>
          <w:rFonts w:ascii="Calibri" w:hAnsi="Calibri" w:asciiTheme="minorHAnsi" w:hAnsiTheme="minorHAnsi"/>
          <w:sz w:val="22"/>
          <w:szCs w:val="28"/>
        </w:rPr>
      </w:pPr>
      <w:r>
        <w:rPr>
          <w:rFonts w:asciiTheme="minorHAnsi" w:hAnsiTheme="minorHAnsi" w:ascii="Calibri" w:hAnsi="Calibri"/>
          <w:sz w:val="22"/>
          <w:szCs w:val="28"/>
        </w:rPr>
      </w:r>
    </w:p>
    <w:p>
      <w:pPr>
        <w:pStyle w:val="Normal"/>
        <w:tabs>
          <w:tab w:val="clear" w:pos="720"/>
          <w:tab w:val="left" w:pos="645" w:leader="none"/>
        </w:tabs>
        <w:textAlignment w:val="top"/>
        <w:rPr>
          <w:rFonts w:ascii="Calibri" w:hAnsi="Calibri" w:asciiTheme="minorHAnsi" w:hAnsiTheme="minorHAnsi"/>
          <w:sz w:val="22"/>
          <w:szCs w:val="28"/>
        </w:rPr>
      </w:pPr>
      <w:r>
        <w:rPr>
          <w:rFonts w:asciiTheme="minorHAnsi" w:hAnsiTheme="minorHAnsi" w:ascii="Calibri" w:hAnsi="Calibri"/>
          <w:sz w:val="22"/>
          <w:szCs w:val="28"/>
        </w:rPr>
      </w:r>
    </w:p>
    <w:p>
      <w:pPr>
        <w:pStyle w:val="Normal"/>
        <w:tabs>
          <w:tab w:val="clear" w:pos="720"/>
          <w:tab w:val="left" w:pos="645" w:leader="none"/>
        </w:tabs>
        <w:textAlignment w:val="top"/>
        <w:rPr>
          <w:rFonts w:ascii="Calibri" w:hAnsi="Calibri" w:asciiTheme="minorHAnsi" w:hAnsiTheme="minorHAnsi"/>
          <w:sz w:val="22"/>
          <w:szCs w:val="28"/>
        </w:rPr>
      </w:pPr>
      <w:r>
        <w:rPr>
          <w:rFonts w:asciiTheme="minorHAnsi" w:hAnsiTheme="minorHAnsi" w:ascii="Calibri" w:hAnsi="Calibri"/>
          <w:sz w:val="22"/>
          <w:szCs w:val="28"/>
        </w:rPr>
      </w:r>
    </w:p>
    <w:p>
      <w:pPr>
        <w:pStyle w:val="Normal"/>
        <w:tabs>
          <w:tab w:val="clear" w:pos="720"/>
          <w:tab w:val="left" w:pos="645" w:leader="none"/>
        </w:tabs>
        <w:textAlignment w:val="top"/>
        <w:rPr>
          <w:rFonts w:ascii="Calibri" w:hAnsi="Calibri" w:asciiTheme="minorHAnsi" w:hAnsiTheme="minorHAnsi"/>
          <w:sz w:val="22"/>
          <w:szCs w:val="28"/>
        </w:rPr>
      </w:pPr>
      <w:r>
        <w:rPr>
          <w:rFonts w:asciiTheme="minorHAnsi" w:hAnsiTheme="minorHAnsi" w:ascii="Calibri" w:hAnsi="Calibri"/>
          <w:sz w:val="22"/>
          <w:szCs w:val="28"/>
        </w:rPr>
      </w:r>
    </w:p>
    <w:p>
      <w:pPr>
        <w:pStyle w:val="Normal"/>
        <w:tabs>
          <w:tab w:val="clear" w:pos="720"/>
          <w:tab w:val="left" w:pos="645" w:leader="none"/>
        </w:tabs>
        <w:textAlignment w:val="top"/>
        <w:rPr>
          <w:rFonts w:ascii="Calibri" w:hAnsi="Calibri" w:asciiTheme="minorHAnsi" w:hAnsiTheme="minorHAnsi"/>
          <w:sz w:val="22"/>
          <w:szCs w:val="28"/>
        </w:rPr>
      </w:pPr>
      <w:r>
        <w:rPr>
          <w:rFonts w:asciiTheme="minorHAnsi" w:hAnsiTheme="minorHAnsi" w:ascii="Calibri" w:hAnsi="Calibri"/>
          <w:sz w:val="22"/>
          <w:szCs w:val="28"/>
        </w:rPr>
      </w:r>
    </w:p>
    <w:p>
      <w:pPr>
        <w:pStyle w:val="Normal"/>
        <w:tabs>
          <w:tab w:val="clear" w:pos="720"/>
          <w:tab w:val="left" w:pos="645" w:leader="none"/>
        </w:tabs>
        <w:textAlignment w:val="top"/>
        <w:rPr>
          <w:rFonts w:ascii="Calibri" w:hAnsi="Calibri" w:asciiTheme="minorHAnsi" w:hAnsiTheme="minorHAnsi"/>
          <w:sz w:val="22"/>
          <w:szCs w:val="28"/>
        </w:rPr>
      </w:pPr>
      <w:r>
        <w:rPr>
          <w:rFonts w:asciiTheme="minorHAnsi" w:hAnsiTheme="minorHAnsi" w:ascii="Calibri" w:hAnsi="Calibri"/>
          <w:sz w:val="22"/>
          <w:szCs w:val="28"/>
        </w:rPr>
      </w:r>
    </w:p>
    <w:p>
      <w:pPr>
        <w:pStyle w:val="Normal"/>
        <w:tabs>
          <w:tab w:val="clear" w:pos="720"/>
          <w:tab w:val="left" w:pos="645" w:leader="none"/>
        </w:tabs>
        <w:textAlignment w:val="top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Чижикова Наталья Леонтьевна, </w:t>
      </w:r>
    </w:p>
    <w:p>
      <w:pPr>
        <w:pStyle w:val="Normal"/>
        <w:tabs>
          <w:tab w:val="clear" w:pos="720"/>
          <w:tab w:val="left" w:pos="645" w:leader="none"/>
        </w:tabs>
        <w:textAlignment w:val="top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8 (423) 236 32 74</w:t>
      </w:r>
    </w:p>
    <w:sectPr>
      <w:type w:val="nextPage"/>
      <w:pgSz w:w="11906" w:h="16838"/>
      <w:pgMar w:left="1418" w:right="839" w:gutter="0" w:header="0" w:top="1134" w:footer="0" w:bottom="1418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NTTimes/Cyrillic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NTTimes/Cyrillic" w:hAnsi="NTTimes/Cyrillic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exact" w:line="280" w:before="120" w:after="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Normal"/>
    <w:next w:val="Normal"/>
    <w:qFormat/>
    <w:pPr>
      <w:keepNext w:val="true"/>
      <w:spacing w:lineRule="exact" w:line="240"/>
      <w:jc w:val="center"/>
      <w:outlineLvl w:val="1"/>
    </w:pPr>
    <w:rPr>
      <w:rFonts w:ascii="Times New Roman" w:hAnsi="Times New Roman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Hyperlink"/>
    <w:rPr>
      <w:color w:val="0000FF"/>
      <w:sz w:val="20"/>
      <w:u w:val="single"/>
    </w:rPr>
  </w:style>
  <w:style w:type="character" w:styleId="Style13">
    <w:name w:val="FollowedHyperlink"/>
    <w:rPr>
      <w:color w:val="800080"/>
      <w:sz w:val="20"/>
      <w:u w:val="single"/>
    </w:rPr>
  </w:style>
  <w:style w:type="character" w:styleId="Pagenumber">
    <w:name w:val="page number"/>
    <w:basedOn w:val="DefaultParagraphFont"/>
    <w:qFormat/>
    <w:rsid w:val="00d53fcd"/>
    <w:rPr/>
  </w:style>
  <w:style w:type="character" w:styleId="Style14" w:customStyle="1">
    <w:name w:val="Текст выноски Знак"/>
    <w:link w:val="BalloonText"/>
    <w:uiPriority w:val="99"/>
    <w:semiHidden/>
    <w:qFormat/>
    <w:rsid w:val="00b32cdb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uiPriority w:val="99"/>
    <w:qFormat/>
    <w:rsid w:val="00226f03"/>
    <w:rPr>
      <w:rFonts w:ascii="NTTimes/Cyrillic" w:hAnsi="NTTimes/Cyrillic"/>
      <w:sz w:val="24"/>
    </w:rPr>
  </w:style>
  <w:style w:type="character" w:styleId="Style16" w:customStyle="1">
    <w:name w:val="Схема документа Знак"/>
    <w:link w:val="DocumentMap"/>
    <w:qFormat/>
    <w:rsid w:val="002e4b2a"/>
    <w:rPr>
      <w:rFonts w:ascii="Tahoma" w:hAnsi="Tahoma" w:cs="Tahoma"/>
      <w:sz w:val="16"/>
      <w:szCs w:val="16"/>
    </w:rPr>
  </w:style>
  <w:style w:type="character" w:styleId="Style17" w:customStyle="1">
    <w:name w:val="Основной текст_"/>
    <w:qFormat/>
    <w:rsid w:val="00b66550"/>
    <w:rPr>
      <w:rFonts w:ascii="Times New Roman" w:hAnsi="Times New Roman" w:cs="Times New Roman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97ac4"/>
    <w:rPr>
      <w:color w:val="605E5C"/>
      <w:shd w:fill="E1DFDD" w:val="clear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exact" w:line="280"/>
      <w:jc w:val="center"/>
    </w:pPr>
    <w:rPr>
      <w:rFonts w:ascii="Times New Roman" w:hAnsi="Times New Roman"/>
      <w:b/>
      <w:sz w:val="22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Body Text Indent"/>
    <w:basedOn w:val="Normal"/>
    <w:pPr>
      <w:widowControl/>
      <w:spacing w:lineRule="auto" w:line="360"/>
      <w:ind w:firstLine="709"/>
      <w:jc w:val="both"/>
    </w:pPr>
    <w:rPr>
      <w:sz w:val="26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Footer"/>
    <w:basedOn w:val="Normal"/>
    <w:rsid w:val="00d53fc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Header"/>
    <w:basedOn w:val="Normal"/>
    <w:link w:val="Style15"/>
    <w:uiPriority w:val="99"/>
    <w:rsid w:val="00d53fc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32cdb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Style16"/>
    <w:qFormat/>
    <w:rsid w:val="002e4b2a"/>
    <w:pPr>
      <w:widowControl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98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a6ef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rsid w:val="001d27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mcpk@rmc25.ru" TargetMode="External"/><Relationship Id="rId3" Type="http://schemas.openxmlformats.org/officeDocument/2006/relationships/hyperlink" Target="https://xn--e1agdrafhkaoo6b.xn--p1ai/prof-plumber" TargetMode="External"/><Relationship Id="rId4" Type="http://schemas.openxmlformats.org/officeDocument/2006/relationships/hyperlink" Target="http://&#1096;&#1086;&#1091;&#1087;&#1088;&#1086;&#1092;&#1077;&#1089;&#1089;&#1080;&#1081;.&#1088;&#1092;/s3e14" TargetMode="External"/><Relationship Id="rId5" Type="http://schemas.openxmlformats.org/officeDocument/2006/relationships/hyperlink" Target="http://&#1096;&#1086;&#1091;&#1087;&#1088;&#1086;&#1092;&#1077;&#1089;&#1089;&#1080;&#1081;.&#1088;&#1092;/s3e11" TargetMode="External"/><Relationship Id="rId6" Type="http://schemas.openxmlformats.org/officeDocument/2006/relationships/hyperlink" Target="https://xn--e1agdrafhkaoo6b.xn--p1ai/episodes/s2e09" TargetMode="External"/><Relationship Id="rId7" Type="http://schemas.openxmlformats.org/officeDocument/2006/relationships/hyperlink" Target="http://&#1096;&#1086;&#1091;&#1087;&#1088;&#1086;&#1092;&#1077;&#1089;&#1089;&#1080;&#1081;.&#1088;&#1092;/s3e7" TargetMode="External"/><Relationship Id="rId8" Type="http://schemas.openxmlformats.org/officeDocument/2006/relationships/hyperlink" Target="https://&#1096;&#1086;&#1091;&#1087;&#1088;&#1086;&#1092;&#1077;&#1089;&#1089;&#1080;&#1081;.&#1088;&#1092;" TargetMode="External"/><Relationship Id="rId9" Type="http://schemas.openxmlformats.org/officeDocument/2006/relationships/hyperlink" Target="https://vk.com/minprosvet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0411C-6270-468D-8BFC-B63785F6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7</TotalTime>
  <Application>LibreOffice/7.4.1.2$Windows_X86_64 LibreOffice_project/3c58a8f3a960df8bc8fd77b461821e42c061c5f0</Application>
  <AppVersion>15.0000</AppVersion>
  <Pages>2</Pages>
  <Words>304</Words>
  <Characters>2271</Characters>
  <CharactersWithSpaces>2620</CharactersWithSpaces>
  <Paragraphs>34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2024-04-05T03:39:00Z</dcterms:created>
  <dc:creator>Vera V</dc:creator>
  <dc:description/>
  <dc:language>ru-RU</dc:language>
  <cp:lastModifiedBy/>
  <cp:lastPrinted>2024-04-05T03:38:00Z</cp:lastPrinted>
  <dcterms:modified xsi:type="dcterms:W3CDTF">2024-04-08T09:59:29Z</dcterms:modified>
  <cp:revision>5</cp:revision>
  <dc:subject/>
  <dc:title>«GERBM»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