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ind w:right="-245" w:firstLine="0"/>
        <w:jc w:val="center"/>
        <w:spacing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11"/>
        <w:ind w:right="-245" w:firstLine="0"/>
        <w:jc w:val="center"/>
        <w:spacing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11"/>
        <w:ind w:right="-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5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9"/>
        <w:gridCol w:w="3211"/>
        <w:gridCol w:w="3055"/>
      </w:tblGrid>
      <w:tr>
        <w:trPr/>
        <w:tc>
          <w:tcPr>
            <w:tcW w:w="3089" w:type="dxa"/>
            <w:textDirection w:val="lrTb"/>
            <w:noWrap w:val="false"/>
          </w:tcPr>
          <w:p>
            <w:pPr>
              <w:pStyle w:val="411"/>
              <w:ind w:left="0" w:right="0" w:hanging="113"/>
              <w:jc w:val="left"/>
              <w:spacing w:lineRule="auto" w:line="259" w:after="160" w:before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  <w:lang w:val="ru-RU"/>
              </w:rPr>
              <w:t xml:space="preserve">09 октября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 года</w:t>
            </w:r>
            <w:r>
              <w:rPr>
                <w:highlight w:val="none"/>
                <w:shd w:val="clear" w:color="auto" w:fill="auto"/>
              </w:rPr>
            </w:r>
            <w:r/>
          </w:p>
        </w:tc>
        <w:tc>
          <w:tcPr>
            <w:tcW w:w="3211" w:type="dxa"/>
            <w:textDirection w:val="lrTb"/>
            <w:noWrap w:val="false"/>
          </w:tcPr>
          <w:p>
            <w:pPr>
              <w:pStyle w:val="411"/>
              <w:jc w:val="center"/>
              <w:spacing w:after="160" w:before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г. Дальнереченск</w:t>
            </w:r>
            <w:r>
              <w:rPr>
                <w:highlight w:val="none"/>
                <w:shd w:val="clear" w:color="auto" w:fill="auto"/>
              </w:rPr>
            </w:r>
            <w:r/>
          </w:p>
        </w:tc>
        <w:tc>
          <w:tcPr>
            <w:tcW w:w="3055" w:type="dxa"/>
            <w:textDirection w:val="lrTb"/>
            <w:noWrap w:val="false"/>
          </w:tcPr>
          <w:p>
            <w:pPr>
              <w:pStyle w:val="411"/>
              <w:spacing w:after="160" w:before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  <w:lang w:val="en-US"/>
              </w:rPr>
              <w:t xml:space="preserve">94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-А</w:t>
            </w:r>
            <w:r>
              <w:rPr>
                <w:highlight w:val="none"/>
                <w:shd w:val="clear" w:color="auto" w:fill="auto"/>
              </w:rPr>
            </w:r>
            <w:r/>
          </w:p>
        </w:tc>
      </w:tr>
    </w:tbl>
    <w:p>
      <w:pPr>
        <w:pStyle w:val="1_635"/>
        <w:jc w:val="center"/>
        <w:shd w:val="clear" w:color="auto" w:fill="auto"/>
      </w:pPr>
      <w:r/>
      <w:r>
        <w:rPr>
          <w:sz w:val="26"/>
          <w:szCs w:val="26"/>
        </w:rPr>
      </w:r>
      <w:r/>
    </w:p>
    <w:p>
      <w:pPr>
        <w:pStyle w:val="1_635"/>
        <w:jc w:val="center"/>
        <w:shd w:val="clear" w:color="auto" w:fill="auto"/>
      </w:pPr>
      <w:r>
        <w:rPr>
          <w:b/>
          <w:bCs/>
          <w:color w:val="000000"/>
          <w:sz w:val="26"/>
          <w:szCs w:val="26"/>
          <w:lang w:bidi="ru-RU" w:eastAsia="ru-RU"/>
        </w:rPr>
        <w:t xml:space="preserve">п.2. </w:t>
      </w:r>
      <w:r>
        <w:rPr>
          <w:b/>
          <w:bCs/>
          <w:color w:val="000000"/>
          <w:sz w:val="26"/>
          <w:szCs w:val="26"/>
          <w:lang w:bidi="ru-RU" w:eastAsia="ru-RU"/>
        </w:rPr>
        <w:t xml:space="preserve">Об организации и проведении диагностических работ</w:t>
      </w:r>
      <w:r>
        <w:rPr>
          <w:sz w:val="26"/>
          <w:szCs w:val="26"/>
        </w:rPr>
      </w:r>
      <w:r/>
    </w:p>
    <w:p>
      <w:pPr>
        <w:pStyle w:val="1_635"/>
        <w:jc w:val="center"/>
        <w:spacing w:after="580" w:before="0"/>
        <w:shd w:val="clear" w:color="auto" w:fill="auto"/>
      </w:pPr>
      <w:r>
        <w:rPr>
          <w:b/>
          <w:bCs/>
          <w:color w:val="000000"/>
          <w:sz w:val="26"/>
          <w:szCs w:val="26"/>
          <w:lang w:bidi="ru-RU" w:eastAsia="ru-RU"/>
        </w:rPr>
        <w:t xml:space="preserve">по химии, математике (базовый и профильный уровни),</w:t>
        <w:br/>
        <w:t xml:space="preserve">русскому языку, физике, биологии на территории</w:t>
        <w:br/>
        <w:t xml:space="preserve">Дальнереченского городского округа в 2023/24 учебном году</w:t>
      </w:r>
      <w:r>
        <w:rPr>
          <w:sz w:val="26"/>
          <w:szCs w:val="26"/>
        </w:rPr>
      </w:r>
      <w:r/>
    </w:p>
    <w:p>
      <w:pPr>
        <w:pStyle w:val="1_635"/>
        <w:ind w:firstLine="1140"/>
        <w:jc w:val="both"/>
        <w:spacing w:lineRule="auto" w:line="360" w:after="480" w:before="0"/>
        <w:shd w:val="clear" w:color="auto" w:fill="auto"/>
        <w:rPr>
          <w:color w:val="000000"/>
          <w:lang w:bidi="ru-RU" w:eastAsia="ru-RU"/>
        </w:rPr>
      </w:pPr>
      <w:r>
        <w:rPr>
          <w:color w:val="000000"/>
          <w:sz w:val="26"/>
          <w:szCs w:val="26"/>
          <w:lang w:bidi="ru-RU" w:eastAsia="ru-RU"/>
        </w:rPr>
        <w:t xml:space="preserve">В соответствии с Федеральным законом от 29.12.2012 г. № 2</w:t>
      </w:r>
      <w:r>
        <w:rPr>
          <w:color w:val="000000"/>
          <w:sz w:val="26"/>
          <w:szCs w:val="26"/>
          <w:lang w:bidi="ru-RU" w:eastAsia="ru-RU"/>
        </w:rPr>
        <w:t xml:space="preserve">73-ФЗ «Об образовании в Российской Федерации, приказом министерства образования Приморского края от 06.10.2023 № 23а-1334 «Об организации и проведении диагностических работ по химии, математике (базовый и профильный уровни), русскому языку, физике , биолог</w:t>
      </w:r>
      <w:r>
        <w:rPr>
          <w:color w:val="000000"/>
          <w:sz w:val="26"/>
          <w:szCs w:val="26"/>
          <w:lang w:bidi="ru-RU" w:eastAsia="ru-RU"/>
        </w:rPr>
        <w:t xml:space="preserve">ии на территории Приморского края в 2023/24 учебном году,  в целях подготовки к проведению государственной итоговой аттестации по образовательным программам среднего общего образования на территории Дальнереченского городского округа в 2023/24 учебном году</w:t>
      </w:r>
      <w:r>
        <w:rPr>
          <w:color w:val="000000"/>
          <w:sz w:val="26"/>
          <w:szCs w:val="26"/>
          <w:lang w:bidi="ru-RU" w:eastAsia="ru-RU"/>
        </w:rPr>
      </w:r>
      <w:r/>
    </w:p>
    <w:p>
      <w:pPr>
        <w:pStyle w:val="1_635"/>
        <w:ind w:left="0" w:right="0" w:firstLine="0"/>
        <w:jc w:val="both"/>
        <w:spacing w:lineRule="auto" w:line="360" w:after="480" w:before="0"/>
        <w:shd w:val="clear" w:color="auto" w:fill="auto"/>
        <w:widowControl w:val="off"/>
      </w:pPr>
      <w:r>
        <w:rPr>
          <w:color w:val="000000"/>
          <w:sz w:val="26"/>
          <w:szCs w:val="26"/>
          <w:lang w:bidi="ru-RU" w:eastAsia="ru-RU"/>
        </w:rPr>
        <w:t xml:space="preserve">ПРИКАЗЫВАЮ:</w:t>
      </w:r>
      <w:r>
        <w:rPr>
          <w:sz w:val="26"/>
          <w:szCs w:val="26"/>
        </w:rPr>
      </w:r>
      <w:r/>
    </w:p>
    <w:p>
      <w:pPr>
        <w:pStyle w:val="1_635"/>
        <w:numPr>
          <w:ilvl w:val="0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128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Провести диагностические работы по химии, мате</w:t>
      </w:r>
      <w:r>
        <w:rPr>
          <w:color w:val="000000"/>
          <w:sz w:val="26"/>
          <w:szCs w:val="26"/>
          <w:lang w:bidi="ru-RU" w:eastAsia="ru-RU"/>
        </w:rPr>
        <w:t xml:space="preserve">матике (базовый и профильный уровни), русскому языку, физике, биологии (далее - ДР) на территории Дальнереченского городского округа в 2023/24 учебном году в МБОУ «Лицей», МБОУ «СОШ№2», МБОУ «СОШ№3», МБОУ «СОШ№5», МБОУ «СОШ№6», согласно следующему графику: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Химия - 10 октября 2023;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Математика. Базовый уровень - 12 октября 2023;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Математика. Профильный уровень - 13 октября 2023;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Русский язык - 16 октября 2023;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Физика - 18 октября 2023;</w:t>
      </w:r>
      <w:r>
        <w:rPr>
          <w:sz w:val="26"/>
          <w:szCs w:val="26"/>
        </w:rPr>
      </w:r>
      <w:r/>
    </w:p>
    <w:p>
      <w:pPr>
        <w:pStyle w:val="1_635"/>
        <w:ind w:firstLine="720"/>
        <w:jc w:val="both"/>
        <w:spacing w:lineRule="auto" w:line="360"/>
        <w:shd w:val="clear" w:color="auto" w:fill="auto"/>
      </w:pPr>
      <w:r>
        <w:rPr>
          <w:color w:val="000000"/>
          <w:sz w:val="26"/>
          <w:szCs w:val="26"/>
          <w:lang w:bidi="ru-RU" w:eastAsia="ru-RU"/>
        </w:rPr>
        <w:t xml:space="preserve">Биология - 19 октября 2023.</w:t>
      </w:r>
      <w:r>
        <w:rPr>
          <w:sz w:val="26"/>
          <w:szCs w:val="26"/>
        </w:rPr>
      </w:r>
      <w:r/>
    </w:p>
    <w:p>
      <w:pPr>
        <w:pStyle w:val="1_635"/>
        <w:numPr>
          <w:ilvl w:val="0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128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Привлечь в каждом общеобразовательном учреждении к участию в диагностических работах обучающихся, планирующих сдавать ГИА-11 в 2024 году по перечисленным выше предметам.</w:t>
      </w:r>
      <w:r>
        <w:rPr>
          <w:sz w:val="26"/>
          <w:szCs w:val="26"/>
        </w:rPr>
      </w:r>
      <w:r/>
    </w:p>
    <w:p>
      <w:pPr>
        <w:pStyle w:val="1_635"/>
        <w:numPr>
          <w:ilvl w:val="0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82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Руководителям МБОУ «Лицей» (Олейниковой В.Е.), МБОУ «СОШ№2» (Акимовой Н.А.), МБОУ «СОШ№3» (Щеглюку Н.В.), МБОУ «СОШ№5» (Летовальцевой С. Ю.), МБОУ «СОШ№6» (Савиной И.А.):</w:t>
      </w:r>
      <w:r>
        <w:rPr>
          <w:sz w:val="26"/>
          <w:szCs w:val="26"/>
        </w:rPr>
      </w:r>
      <w:r/>
    </w:p>
    <w:p>
      <w:pPr>
        <w:pStyle w:val="1_635"/>
        <w:numPr>
          <w:ilvl w:val="1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96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Организовать ДР согласно федеральному графику внесения сведений и обработки материалов (приложение 1) и руководству пользователя с ролью «Администратор образовательной организации» (приложение 2).</w:t>
      </w:r>
      <w:r>
        <w:rPr>
          <w:sz w:val="26"/>
          <w:szCs w:val="26"/>
        </w:rPr>
      </w:r>
      <w:r/>
    </w:p>
    <w:p>
      <w:pPr>
        <w:pStyle w:val="1_635"/>
        <w:numPr>
          <w:ilvl w:val="1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96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Назначить работников для участия в ДР: Администратора образовательной организации, не менее 2-х организаторов (в каждой аудитории) в аудиториях проведения ДР (из числа работников, которые не преподают в 11-х классах).</w:t>
      </w:r>
      <w:r>
        <w:rPr>
          <w:sz w:val="26"/>
          <w:szCs w:val="26"/>
        </w:rPr>
      </w:r>
      <w:r/>
    </w:p>
    <w:p>
      <w:pPr>
        <w:pStyle w:val="1_635"/>
        <w:numPr>
          <w:ilvl w:val="1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96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Обеспечить стабильные каналы связи с доступом к сети «Интернет» для работы личных кабинетов Администраторов образовательной организации с доступом к порталу</w:t>
      </w:r>
      <w:hyperlink r:id="rId9" w:tooltip="http://oko.ixora.ru/login" w:history="1">
        <w:r>
          <w:rPr>
            <w:color w:val="000000"/>
            <w:sz w:val="26"/>
            <w:szCs w:val="26"/>
            <w:lang w:bidi="ru-RU" w:eastAsia="ru-RU"/>
          </w:rPr>
          <w:t xml:space="preserve"> </w:t>
        </w:r>
        <w:r>
          <w:rPr>
            <w:color w:val="0000FF"/>
            <w:sz w:val="26"/>
            <w:szCs w:val="26"/>
            <w:u w:val="single"/>
            <w:lang w:val="en-US" w:bidi="en-US"/>
          </w:rPr>
          <w:t xml:space="preserve">http</w:t>
        </w:r>
        <w:r>
          <w:rPr>
            <w:color w:val="0000FF"/>
            <w:sz w:val="26"/>
            <w:szCs w:val="26"/>
            <w:u w:val="single"/>
            <w:lang w:bidi="en-US"/>
          </w:rPr>
          <w:t xml:space="preserve">://</w:t>
        </w:r>
        <w:r>
          <w:rPr>
            <w:color w:val="0000FF"/>
            <w:sz w:val="26"/>
            <w:szCs w:val="26"/>
            <w:u w:val="single"/>
            <w:lang w:val="en-US" w:bidi="en-US"/>
          </w:rPr>
          <w:t xml:space="preserve">oko</w:t>
        </w:r>
        <w:r>
          <w:rPr>
            <w:color w:val="0000FF"/>
            <w:sz w:val="26"/>
            <w:szCs w:val="26"/>
            <w:u w:val="single"/>
            <w:lang w:bidi="en-US"/>
          </w:rPr>
          <w:t xml:space="preserve">.</w:t>
        </w:r>
        <w:r>
          <w:rPr>
            <w:color w:val="0000FF"/>
            <w:sz w:val="26"/>
            <w:szCs w:val="26"/>
            <w:u w:val="single"/>
            <w:lang w:val="en-US" w:bidi="en-US"/>
          </w:rPr>
          <w:t xml:space="preserve">ixora</w:t>
        </w:r>
        <w:r>
          <w:rPr>
            <w:color w:val="0000FF"/>
            <w:sz w:val="26"/>
            <w:szCs w:val="26"/>
            <w:u w:val="single"/>
            <w:lang w:bidi="en-US"/>
          </w:rPr>
          <w:t xml:space="preserve">.</w:t>
        </w:r>
        <w:r>
          <w:rPr>
            <w:color w:val="0000FF"/>
            <w:sz w:val="26"/>
            <w:szCs w:val="26"/>
            <w:u w:val="single"/>
            <w:lang w:val="en-US" w:bidi="en-US"/>
          </w:rPr>
          <w:t xml:space="preserve">ru</w:t>
        </w:r>
        <w:r>
          <w:rPr>
            <w:color w:val="0000FF"/>
            <w:sz w:val="26"/>
            <w:szCs w:val="26"/>
            <w:u w:val="single"/>
            <w:lang w:bidi="en-US"/>
          </w:rPr>
          <w:t xml:space="preserve">/</w:t>
        </w:r>
        <w:r>
          <w:rPr>
            <w:color w:val="0000FF"/>
            <w:sz w:val="26"/>
            <w:szCs w:val="26"/>
            <w:u w:val="single"/>
            <w:lang w:val="en-US" w:bidi="en-US"/>
          </w:rPr>
          <w:t xml:space="preserve">login</w:t>
        </w:r>
        <w:r>
          <w:rPr>
            <w:color w:val="000000"/>
            <w:sz w:val="26"/>
            <w:szCs w:val="26"/>
            <w:lang w:bidi="en-US"/>
          </w:rPr>
          <w:t xml:space="preserve">.</w:t>
        </w:r>
      </w:hyperlink>
      <w:r>
        <w:rPr>
          <w:sz w:val="26"/>
          <w:szCs w:val="26"/>
        </w:rPr>
      </w:r>
      <w:r/>
    </w:p>
    <w:p>
      <w:pPr>
        <w:pStyle w:val="1_635"/>
        <w:numPr>
          <w:ilvl w:val="1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310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Обеспечить объективность проведения ДР.</w:t>
      </w:r>
      <w:r>
        <w:rPr>
          <w:sz w:val="26"/>
          <w:szCs w:val="26"/>
        </w:rPr>
      </w:r>
      <w:r/>
    </w:p>
    <w:p>
      <w:pPr>
        <w:pStyle w:val="1_635"/>
        <w:numPr>
          <w:ilvl w:val="1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96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Обеспечить тиражирование, сканирование (за день до проведения ДР) и верификацию материалов ДР (в день проведения).</w:t>
      </w:r>
      <w:r>
        <w:rPr>
          <w:sz w:val="26"/>
          <w:szCs w:val="26"/>
        </w:rPr>
      </w:r>
      <w:r/>
    </w:p>
    <w:p>
      <w:pPr>
        <w:pStyle w:val="1_635"/>
        <w:numPr>
          <w:ilvl w:val="0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82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МКУ «Управление образования» (Кондратьева В.В.) организовать совместную работу с руководителями МБОУ «Лицей», МБОУ «СОШ№2», МБОУ «СОШ№3», МБОУ «СОШ№5», МБОУ «СОШ№6» по организации проведения ДР.</w:t>
      </w:r>
      <w:r>
        <w:rPr>
          <w:sz w:val="26"/>
          <w:szCs w:val="26"/>
        </w:rPr>
      </w:r>
      <w:r/>
    </w:p>
    <w:p>
      <w:pPr>
        <w:pStyle w:val="1_635"/>
        <w:numPr>
          <w:ilvl w:val="0"/>
          <w:numId w:val="1"/>
        </w:numPr>
        <w:ind w:firstLine="720"/>
        <w:jc w:val="both"/>
        <w:spacing w:lineRule="auto" w:line="360"/>
        <w:shd w:val="clear" w:color="auto" w:fill="auto"/>
        <w:tabs>
          <w:tab w:val="clear" w:pos="708" w:leader="none"/>
          <w:tab w:val="left" w:pos="1282" w:leader="none"/>
        </w:tabs>
      </w:pPr>
      <w:r>
        <w:rPr>
          <w:color w:val="000000"/>
          <w:sz w:val="26"/>
          <w:szCs w:val="26"/>
          <w:lang w:bidi="ru-RU" w:eastAsia="ru-RU"/>
        </w:rPr>
        <w:t xml:space="preserve">Контроль за исполнением настоящего приказа возложить на заместителя начальника МКУ «Управление образования» Кондратьеву В.В.</w:t>
      </w:r>
      <w:r>
        <w:rPr>
          <w:sz w:val="26"/>
          <w:szCs w:val="26"/>
        </w:rPr>
      </w:r>
      <w:r/>
    </w:p>
    <w:p>
      <w:pPr>
        <w:pStyle w:val="411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411"/>
        <w:spacing w:lineRule="auto" w:line="240" w:after="57" w:befor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411"/>
        <w:spacing w:lineRule="auto" w:line="36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                                                              Н.Н. Шитько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411"/>
        <w:spacing w:lineRule="auto" w:line="360" w:after="160" w:before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6"/>
          <w:szCs w:val="2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8"/>
        <w:szCs w:val="28"/>
        <w:u w:val="none"/>
        <w:shd w:val="clear" w:color="auto" w:fill="auto"/>
        <w:lang w:val="ru-RU" w:bidi="ru-RU" w:eastAsia="ru-RU"/>
      </w:rPr>
    </w:lvl>
    <w:lvl w:ilvl="2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  <w:style w:type="paragraph" w:styleId="1_635" w:customStyle="1">
    <w:name w:val="Другое"/>
    <w:basedOn w:val="415"/>
    <w:link w:val="418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oko.ixora.ru/logi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2023-10-30T12:47:18Z</dcterms:modified>
</cp:coreProperties>
</file>