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46" w:rsidRPr="00FF64AA" w:rsidRDefault="004823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482346" w:rsidRPr="00FF64A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2346" w:rsidRPr="008D6A9B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482346" w:rsidRPr="00FF64AA" w:rsidRDefault="004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2346" w:rsidRPr="004C08C9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482346" w:rsidRPr="00FF64A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22.12</w:t>
            </w:r>
            <w:r w:rsidR="009C09D4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05.12</w:t>
            </w:r>
            <w:r w:rsidR="009C09D4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9C09D4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C55EA" w:rsidRPr="00FF64AA">
              <w:rPr>
                <w:rFonts w:ascii="Times New Roman" w:hAnsi="Times New Roman"/>
                <w:color w:val="000000"/>
                <w:sz w:val="24"/>
              </w:rPr>
              <w:t>6.09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100 лет со дня рождения Эдуарда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F87F7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C55EA" w:rsidRPr="00FF64AA">
              <w:rPr>
                <w:rFonts w:ascii="Times New Roman" w:hAnsi="Times New Roman"/>
                <w:color w:val="000000"/>
                <w:sz w:val="24"/>
              </w:rPr>
              <w:t>7.09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09.09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28.09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01.10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25.10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01.11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05.11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09.11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10.11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15.11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30.11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10.12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11.12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13.12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22.01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27.12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10.02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05.02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08.02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23.02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02.03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03.03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 лет со дня рождения лётчика-космонавта СССР Юрия Алексеевича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09.03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18.04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22.04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27.04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01.04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24.05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01.05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09.05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02.05</w:t>
            </w:r>
            <w:r w:rsidR="00F87F7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82346" w:rsidRPr="00FF64AA" w:rsidRDefault="00482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482346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4823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 w:rsidP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«Разговоры о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F87F7A" w:rsidRPr="00FF64AA" w:rsidRDefault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(по понедельникам)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FF64AA" w:rsidRDefault="002C55EA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482346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87F7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 w:rsidP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«Россия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–м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 w:rsidP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F87F7A" w:rsidRPr="00FF64AA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(по четвергам)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 w:rsidP="002C55EA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87F7A" w:rsidRPr="00FF64AA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87F7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2C55E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Мир искусств. Театр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C55E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87F7A" w:rsidRPr="00FF64AA" w:rsidRDefault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F87F7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2C55E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Я юный патриот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87F7A" w:rsidRPr="00FF64AA" w:rsidRDefault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F87F7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2C55EA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8,9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FF64AA" w:rsidRDefault="00F87F7A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87F7A" w:rsidRPr="00FF64AA" w:rsidRDefault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C55E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«Основы духовно-нравственной культуры народов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C55E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sz w:val="24"/>
              </w:rPr>
              <w:t>ДООП «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>Арлекин</w:t>
            </w:r>
            <w:r w:rsidRPr="00FF64AA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55E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ДООП «Бытовая химия».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55E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sz w:val="24"/>
              </w:rPr>
              <w:t>ДООП «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>Математика для всех</w:t>
            </w:r>
            <w:r w:rsidRPr="00FF64AA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55E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ДООП «Практическая биология»».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2C55E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82379E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Педагог ДО </w:t>
            </w:r>
          </w:p>
        </w:tc>
      </w:tr>
      <w:tr w:rsidR="002C55E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ДООП «</w:t>
            </w:r>
            <w:r w:rsidR="0082379E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Физика в задачах и экспериментах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C55EA" w:rsidRPr="00FF64A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82379E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Педагог ДО </w:t>
            </w:r>
          </w:p>
        </w:tc>
      </w:tr>
      <w:tr w:rsidR="002C55E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2C55EA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="0082379E"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Школа баскетбола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C55EA" w:rsidRPr="00FF64A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FF64AA" w:rsidRDefault="0082379E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Педагог ДО 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вестник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Педагог ДО 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Юный краевед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Педагог ДО 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Юный олимпиец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Педагог ДО 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Монолит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 w:rsidP="009464C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Педагог ДО 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379E" w:rsidRPr="00FF64AA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379E" w:rsidRPr="00FF64AA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FF64AA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D6A9B">
            <w:pPr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День</w:t>
            </w:r>
            <w:r w:rsidR="0082379E" w:rsidRPr="00FF64AA">
              <w:rPr>
                <w:rFonts w:ascii="Times New Roman" w:eastAsia="Batang" w:hAnsi="Times New Roman"/>
                <w:sz w:val="24"/>
              </w:rPr>
              <w:t xml:space="preserve">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01.09</w:t>
            </w:r>
            <w:r w:rsidR="00FF64A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2379E" w:rsidRPr="00FF64AA" w:rsidRDefault="0082379E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8D6A9B" w:rsidRPr="008D6A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Default="008D6A9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8D6A9B" w:rsidRDefault="008D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8D6A9B" w:rsidRDefault="008D6A9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 w:rsidP="008D6A9B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D6A9B" w:rsidRPr="008D6A9B" w:rsidRDefault="008D6A9B" w:rsidP="008D6A9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8D6A9B" w:rsidRDefault="0082379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04-15.09</w:t>
            </w:r>
            <w:r w:rsidR="00FF64A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2379E" w:rsidRPr="00FF64AA" w:rsidRDefault="0082379E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2379E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FF64AA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FF64AA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82379E" w:rsidRPr="00FF64AA" w:rsidRDefault="0082379E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FF64AA" w:rsidRDefault="0082379E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2379E" w:rsidRPr="00FF64AA" w:rsidRDefault="0082379E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F64A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 w:rsidP="00FF64A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осси</w:t>
            </w:r>
            <w:proofErr w:type="gramStart"/>
            <w:r>
              <w:rPr>
                <w:rFonts w:ascii="Times New Roman" w:eastAsia="Batang" w:hAnsi="Times New Roman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 мои горизонты</w:t>
            </w:r>
            <w:r w:rsidRPr="00FF64AA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 w:rsidP="0094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 w:rsidP="009464CB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FF64AA" w:rsidRPr="00FF64AA" w:rsidRDefault="00FF64AA" w:rsidP="009464C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четвергам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 w:rsidP="009464CB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F64AA" w:rsidRPr="00FF64AA" w:rsidRDefault="00FF64AA" w:rsidP="009464CB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F64AA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04.09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FF64AA" w:rsidRDefault="00FF64AA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F64AA" w:rsidRPr="00FF64AA" w:rsidRDefault="00FF64AA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D6A9B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B57C0B" w:rsidRDefault="008D6A9B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распространения грамотности»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E2970" w:rsidRDefault="008D6A9B" w:rsidP="00EC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E2970" w:rsidRDefault="008D6A9B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B57C0B" w:rsidRDefault="008D6A9B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D6A9B" w:rsidRPr="00B57C0B" w:rsidRDefault="008D6A9B" w:rsidP="00EC28AE">
            <w:pPr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D6A9B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11-16.09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D6A9B" w:rsidRPr="00FF64AA" w:rsidRDefault="008D6A9B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D6A9B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04-09.09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FF64AA" w:rsidRDefault="008D6A9B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D6A9B" w:rsidRPr="00FF64AA" w:rsidRDefault="008D6A9B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3A39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памяти жертв фашизма»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3A3992" w:rsidRDefault="003A399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3A3992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 w:rsidP="00EC28AE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3A39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пожилых людей», «Международный день музыки»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EC28A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 w:rsidP="00EC28AE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1E2A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3A3992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1E2A71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Классный час «Поступки и ответственность: вместе или </w:t>
            </w:r>
            <w:r w:rsidR="001E2A71">
              <w:rPr>
                <w:rFonts w:ascii="Times New Roman" w:hAnsi="Times New Roman"/>
                <w:sz w:val="24"/>
                <w:lang w:val="ru-RU"/>
              </w:rPr>
              <w:t>врозь», «День защиты животных»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1E2A71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3A3992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sz w:val="24"/>
                <w:lang w:val="ru-RU"/>
              </w:rPr>
              <w:t>02-07.10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1E2A71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A3992" w:rsidRPr="001E2A71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1E2A71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09-14.10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16-21.10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13-18.11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 w:rsidRPr="00FF64AA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FF64A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20-25.11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20-25.11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27.11 – 01.12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15-20.01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22-27.01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19-23.02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посвященные Международному 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lastRenderedPageBreak/>
              <w:t>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04-09.03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08-13.04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22-30.04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29.04 – 18.05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08-13.04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Классны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06-08.05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lastRenderedPageBreak/>
              <w:t>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FF64AA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советником по воспитанию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FF64AA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</w:t>
            </w:r>
            <w:r>
              <w:rPr>
                <w:rFonts w:ascii="Times New Roman" w:hAnsi="Times New Roman"/>
                <w:sz w:val="24"/>
                <w:lang w:val="ru-RU"/>
              </w:rPr>
              <w:t>ой службы,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основных содержательных и организационных изменениях, о внеурочных мероприятиях и событиях жизни класса, 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FF64AA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01.09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D6A9B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D6A9B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02.09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FF64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04.09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05.09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оспитания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08.09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Ритуал посвящения «Я - пятиклассник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28.09 – 02.10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25-29.09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02-13.10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твоим…»,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05.10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FF64AA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сельской 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03-15.10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A3992" w:rsidRPr="00FF64AA" w:rsidRDefault="003A399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D6A9B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14-27.10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24 – 28.10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FF6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иблиотекарь.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16-21.10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03-05.11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06-17.11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FF64AA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13-17.11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FF6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20-26.11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28.11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28-30.11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04.12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3A3992" w:rsidRPr="00FF64AA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школьного музея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01-04.12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AC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05-09.12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AC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граждане России», посвященная Дню 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12.12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воспитанию</w:t>
            </w:r>
          </w:p>
          <w:p w:rsidR="003A3992" w:rsidRPr="00FF64AA" w:rsidRDefault="003A3992" w:rsidP="00AC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ее конфетти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11-22.12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18-30.12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AC3EEF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15-19.01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AC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Дальнереченска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15-20.01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A3992" w:rsidRPr="00AC3E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26.01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AC3EEF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C3EEF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22-27.01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AC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иблиотекарь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01.02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05-10.02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15.02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21.02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19-24.02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21.02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04-9.03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18.03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11-16.03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 w:rsidP="00257B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257BCD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257BC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15.03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FF64AA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18-23.03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27.03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257B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57BCD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01-06.04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257BCD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FF64A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«Виктория»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08-12.04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11-12.04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8F7ADC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FF64A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8F7ADC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8F7ADC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 w:rsidP="008F7ADC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A3992" w:rsidRPr="008F7ADC" w:rsidRDefault="003A399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D6A9B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FF64AA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19.04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3A3992" w:rsidRPr="00FF64AA" w:rsidRDefault="003A3992" w:rsidP="008F7A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22-26.04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  <w:p w:rsidR="003A3992" w:rsidRPr="00FF64AA" w:rsidRDefault="003A3992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22-26.04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30.04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29.04-09.05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03-09.05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лавянской 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lastRenderedPageBreak/>
              <w:t>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20-24.05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иблиотекарь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25.05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01.06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«Луч»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27.05 – 01.06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06.06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06.06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A3992" w:rsidRPr="008F7A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07-20.06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Игровой квест,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12.06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22.06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Товарищеская игра по волейболу между командой обучающихся и командой родителей,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30.06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«Виктория»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24-26.06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5-10.07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Фото-флешмоб «На зарядку становись!» (в сообществе школы в ВК),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08-12.08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FF64AA"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22.08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</w:rPr>
              <w:t>26-17.08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A3992" w:rsidRPr="00FF64AA" w:rsidRDefault="003A399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«Виктория»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Образовательная игра «Огневые </w:t>
            </w:r>
            <w:r w:rsidRPr="00FF64AA">
              <w:rPr>
                <w:rFonts w:ascii="Times New Roman" w:hAnsi="Times New Roman"/>
                <w:sz w:val="24"/>
              </w:rPr>
              <w:lastRenderedPageBreak/>
              <w:t xml:space="preserve">рубежи».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FF64AA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eastAsia="Batang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eastAsia="Batang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им. </w:t>
            </w:r>
            <w:r w:rsidRPr="00FF64AA">
              <w:rPr>
                <w:rFonts w:ascii="Times New Roman" w:hAnsi="Times New Roman"/>
                <w:sz w:val="24"/>
              </w:rPr>
              <w:t>Успенского.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Походы выходного дня с участием инструкторов Центра туризма (Ергаки, Минусинский бор, Бородинские пещеры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Экскурсии на предприятия г. Минусинска, Абакана, Красноярска.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Экскурсионные поездки в г. Абакан, Красноярск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Педагог-организатор Иванова Е.Е.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Посещение кинопарка «Альянс».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Посещение Минусинского драматического театра, Центра культурного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FF64AA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Октябрь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3A3992" w:rsidRPr="00A875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Советник дирек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тора по воспитанию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875D5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A875D5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3A3992" w:rsidRPr="00A875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Оформление новостной «бегущей </w:t>
            </w:r>
            <w:r w:rsidRPr="00FF64AA">
              <w:rPr>
                <w:rFonts w:ascii="Times New Roman" w:hAnsi="Times New Roman"/>
                <w:sz w:val="24"/>
              </w:rPr>
              <w:lastRenderedPageBreak/>
              <w:t>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учебного </w:t>
            </w:r>
            <w:r w:rsidRPr="00FF64AA"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875D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A3992" w:rsidRPr="00A875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A875D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3A3992" w:rsidRPr="008D6A9B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D6A9B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Заместитель директора по АХЧ, классные 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D6A9B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FF64A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огоднее конфетти</w:t>
            </w: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A3992" w:rsidRPr="008F7ADC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8D6A9B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Выборы классных родительских 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Родительского совета школы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Соц. педагог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94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3A3992" w:rsidRPr="004E4C81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A3992" w:rsidRPr="004E4C81" w:rsidRDefault="003A3992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СПС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Организация целевого взаимодействия с законными представителями детей-сирот, 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lastRenderedPageBreak/>
              <w:t>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9464C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9464CB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 w:rsidP="009464CB">
            <w:pP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A3992" w:rsidRPr="00FF64AA" w:rsidRDefault="003A3992" w:rsidP="009464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A3992" w:rsidRPr="00FF64AA" w:rsidRDefault="003A3992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4E4C81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4C81">
              <w:rPr>
                <w:rFonts w:ascii="Times New Roman" w:hAnsi="Times New Roman"/>
                <w:color w:val="000000"/>
                <w:sz w:val="24"/>
                <w:lang w:val="ru-RU"/>
              </w:rPr>
              <w:t>04-15.09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A3992" w:rsidRPr="004E4C8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4E4C81" w:rsidRDefault="003A399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C8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4E4C81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4C81">
              <w:rPr>
                <w:rFonts w:ascii="Times New Roman" w:hAnsi="Times New Roman"/>
                <w:sz w:val="24"/>
                <w:lang w:val="ru-RU"/>
              </w:rPr>
              <w:t>18.09-06.10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4E4C81" w:rsidRDefault="003A399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4E4C81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12-16.02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4E4C81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15.03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старшеклассников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старшеклассников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F64AA"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 w:rsidP="003C65CF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A3992" w:rsidRPr="004C08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3C65C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FF64AA">
              <w:rPr>
                <w:rFonts w:ascii="Times New Roman" w:hAnsi="Times New Roman"/>
                <w:sz w:val="24"/>
              </w:rPr>
              <w:t> 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«Дальнереченский»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, 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«Дальнереченский»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>, ПНД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по ВР,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 w:rsidP="003C65CF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Руководитель школьн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ой службы медиации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FF64AA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</w:t>
            </w:r>
            <w:r w:rsidRPr="00FF64AA">
              <w:rPr>
                <w:rFonts w:ascii="Times New Roman" w:hAnsi="Times New Roman"/>
                <w:sz w:val="24"/>
                <w:lang w:val="ru-RU"/>
              </w:rPr>
              <w:lastRenderedPageBreak/>
              <w:t>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В течение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3C65C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программ, направленных на работу как с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A3992" w:rsidRPr="00FF64AA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992" w:rsidRPr="00FF64AA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992" w:rsidRPr="00FF64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A3992" w:rsidRPr="00FF64AA" w:rsidRDefault="003A39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F64AA"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482346" w:rsidRPr="00FF64AA" w:rsidRDefault="004823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482346" w:rsidRPr="00FF64AA">
        <w:tc>
          <w:tcPr>
            <w:tcW w:w="534" w:type="dxa"/>
          </w:tcPr>
          <w:p w:rsidR="00482346" w:rsidRPr="00FF64AA" w:rsidRDefault="002C55E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FF64AA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482346" w:rsidRPr="00FF64AA" w:rsidRDefault="002C55E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FF64AA"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482346" w:rsidRPr="00FF64AA" w:rsidRDefault="002C55E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FF64AA"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482346" w:rsidRPr="00FF64AA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C65CF" w:rsidRPr="005B1B1E" w:rsidRDefault="003C65CF" w:rsidP="009464C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«Приморская государственная сельскохозяйственная академия»</w:t>
            </w:r>
          </w:p>
        </w:tc>
        <w:tc>
          <w:tcPr>
            <w:tcW w:w="2835" w:type="dxa"/>
            <w:shd w:val="clear" w:color="auto" w:fill="auto"/>
          </w:tcPr>
          <w:p w:rsidR="003C65CF" w:rsidRPr="00F86E4A" w:rsidRDefault="003C65C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3C65CF" w:rsidRPr="00F86E4A" w:rsidRDefault="003C65C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>профориентационной работы (по отдельному плану)</w:t>
            </w:r>
          </w:p>
        </w:tc>
        <w:tc>
          <w:tcPr>
            <w:tcW w:w="1446" w:type="dxa"/>
            <w:shd w:val="clear" w:color="auto" w:fill="auto"/>
          </w:tcPr>
          <w:p w:rsidR="003C65CF" w:rsidRPr="00F86E4A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:rsidR="003C65CF" w:rsidRPr="00F86E4A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>В течение</w:t>
            </w:r>
          </w:p>
          <w:p w:rsidR="003C65CF" w:rsidRPr="005B1B1E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5B1B1E" w:rsidRDefault="003C65CF" w:rsidP="009464CB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доп. образования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Уссурийский филиал краевого государственного бюджетного  профессионального учреждения «Владивостокский базовый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медицинский колледж»</w:t>
            </w:r>
          </w:p>
        </w:tc>
        <w:tc>
          <w:tcPr>
            <w:tcW w:w="2835" w:type="dxa"/>
            <w:shd w:val="clear" w:color="auto" w:fill="auto"/>
          </w:tcPr>
          <w:p w:rsidR="003C65CF" w:rsidRPr="00F86E4A" w:rsidRDefault="003C65C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Мероприятия в рамках </w:t>
            </w:r>
          </w:p>
          <w:p w:rsidR="003C65CF" w:rsidRPr="00F86E4A" w:rsidRDefault="003C65C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>профориентационной работы (по отдельному плану)</w:t>
            </w:r>
          </w:p>
        </w:tc>
        <w:tc>
          <w:tcPr>
            <w:tcW w:w="1446" w:type="dxa"/>
            <w:shd w:val="clear" w:color="auto" w:fill="auto"/>
          </w:tcPr>
          <w:p w:rsidR="003C65CF" w:rsidRPr="00F86E4A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:rsidR="003C65CF" w:rsidRPr="00F86E4A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>В течение</w:t>
            </w:r>
          </w:p>
          <w:p w:rsidR="003C65CF" w:rsidRPr="005B1B1E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5B1B1E" w:rsidRDefault="003C65CF" w:rsidP="009464CB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доп. образования</w:t>
            </w:r>
          </w:p>
        </w:tc>
      </w:tr>
      <w:tr w:rsidR="003C65CF" w:rsidRPr="00FF64AA">
        <w:tc>
          <w:tcPr>
            <w:tcW w:w="534" w:type="dxa"/>
            <w:shd w:val="clear" w:color="auto" w:fill="FFF2CC"/>
          </w:tcPr>
          <w:p w:rsidR="003C65CF" w:rsidRPr="003C65CF" w:rsidRDefault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FF64AA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FF64AA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FF64AA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 w:rsidRPr="00FF64AA"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FF64AA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 w:rsidP="00CA4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 w:rsidP="00CA48F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г. </w:t>
            </w:r>
            <w:r w:rsidR="00CA48FE">
              <w:rPr>
                <w:rFonts w:ascii="Times New Roman" w:hAnsi="Times New Roman"/>
                <w:color w:val="000000"/>
                <w:sz w:val="24"/>
                <w:lang w:val="ru-RU"/>
              </w:rPr>
              <w:t>Дальнереченск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C65CF" w:rsidRPr="00CA48FE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 w:rsidP="00CA48F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  <w:r w:rsidR="00CA48FE">
              <w:rPr>
                <w:rFonts w:ascii="Times New Roman" w:hAnsi="Times New Roman"/>
                <w:color w:val="000000"/>
                <w:sz w:val="24"/>
                <w:lang w:val="ru-RU"/>
              </w:rPr>
              <w:t>г. Дальнереченска</w:t>
            </w:r>
          </w:p>
        </w:tc>
        <w:tc>
          <w:tcPr>
            <w:tcW w:w="1446" w:type="dxa"/>
            <w:shd w:val="clear" w:color="auto" w:fill="auto"/>
          </w:tcPr>
          <w:p w:rsidR="003C65CF" w:rsidRPr="00CA48FE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8FE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C65CF" w:rsidRPr="00CA48FE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8F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3C65CF" w:rsidRPr="00CA48FE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8FE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3C65CF" w:rsidRPr="00CA48FE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C65CF" w:rsidRPr="00CA48FE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8FE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3C65CF" w:rsidRPr="00FF64AA">
        <w:tc>
          <w:tcPr>
            <w:tcW w:w="534" w:type="dxa"/>
          </w:tcPr>
          <w:p w:rsidR="003C65CF" w:rsidRPr="00CA48FE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 w:rsidP="00CA4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КВН «В мире профессий».</w:t>
            </w:r>
          </w:p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1944" w:type="dxa"/>
          </w:tcPr>
          <w:p w:rsidR="00CA48FE" w:rsidRDefault="003C65CF" w:rsidP="00CA4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3C65CF" w:rsidRPr="00CA48FE" w:rsidRDefault="00CA4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C65CF" w:rsidRPr="00FF64AA" w:rsidRDefault="003C6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:rsidR="003C65CF" w:rsidRPr="00FF64AA" w:rsidRDefault="003C6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различными профессиями в рамках программ </w:t>
            </w: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CA48FE" w:rsidRPr="00FF64AA" w:rsidRDefault="00CA48FE" w:rsidP="00CA4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CA48FE" w:rsidP="00CA48F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 w:rsidP="00CA4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C65CF" w:rsidRPr="00FF64AA">
        <w:tc>
          <w:tcPr>
            <w:tcW w:w="534" w:type="dxa"/>
          </w:tcPr>
          <w:p w:rsidR="003C65CF" w:rsidRPr="00FF64AA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C65CF" w:rsidRPr="00FF64AA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C65CF" w:rsidRPr="00FF64AA" w:rsidRDefault="003C6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3C65CF" w:rsidRPr="00FF64AA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F64AA"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</w:tbl>
    <w:p w:rsidR="004C08C9" w:rsidRDefault="004C08C9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7A4596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4C08C9" w:rsidRPr="007A4596" w:rsidRDefault="004C08C9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7A4596" w:rsidRDefault="007A4596" w:rsidP="007A4596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7A4596" w:rsidRPr="007A4596" w:rsidRDefault="007A4596" w:rsidP="007A459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7A4596" w:rsidRPr="007A4596" w:rsidRDefault="007A4596" w:rsidP="007A459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мероприятий</w:t>
      </w:r>
    </w:p>
    <w:p w:rsidR="007A4596" w:rsidRPr="007A4596" w:rsidRDefault="007A4596" w:rsidP="007A459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по профилактике половой неприкосновенности несовершеннолетних</w:t>
      </w:r>
    </w:p>
    <w:p w:rsidR="007A4596" w:rsidRPr="007A4596" w:rsidRDefault="007A4596" w:rsidP="007A459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A459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A459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A4596" w:rsidRPr="007A4596" w:rsidRDefault="007A4596" w:rsidP="007A459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260"/>
        <w:gridCol w:w="1521"/>
        <w:gridCol w:w="1522"/>
        <w:gridCol w:w="2282"/>
      </w:tblGrid>
      <w:tr w:rsidR="007A4596" w:rsidRPr="007A4596" w:rsidTr="006B47F1">
        <w:trPr>
          <w:trHeight w:val="28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96" w:rsidRPr="007A4596" w:rsidRDefault="007A4596" w:rsidP="006B47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7A4596" w:rsidRPr="007A4596" w:rsidTr="006B47F1">
        <w:trPr>
          <w:trHeight w:val="6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стенде информации о работе телефона доверия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3D1ABC" w:rsidRDefault="003D1ABC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A4596" w:rsidRPr="007A4596" w:rsidTr="006B47F1">
        <w:trPr>
          <w:trHeight w:val="8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педагогических работников «Половая неприкосновенность несовершеннолетних»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A4596" w:rsidRPr="007A4596" w:rsidTr="006B47F1">
        <w:trPr>
          <w:trHeight w:val="97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занятости несовершеннолетних в кружках и секциях</w:t>
            </w:r>
          </w:p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3D1ABC" w:rsidRDefault="003D1ABC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A4596" w:rsidRPr="007A4596" w:rsidTr="006B47F1">
        <w:trPr>
          <w:trHeight w:val="8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с целью проверки соблюдения режима дня школьниками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Два раза 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3D1ABC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7A4596" w:rsidRPr="007A4596" w:rsidTr="006B47F1">
        <w:trPr>
          <w:trHeight w:val="98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 существующей уголовной ответственности за преступления против половой неприкосновенности и половой свободы личности»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3D1ABC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D1ABC" w:rsidRPr="007A4596" w:rsidTr="006B47F1">
        <w:trPr>
          <w:trHeight w:val="53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«Как вести себя в нестандартных ситуациях?»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Default="003D1ABC" w:rsidP="003D1ABC">
            <w:pPr>
              <w:jc w:val="center"/>
            </w:pPr>
            <w:r w:rsidRPr="00520F5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ABC" w:rsidRPr="007A4596" w:rsidTr="006B47F1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 беседы по вопросу профилактики преступлений против половой неприкосновенности несовершеннолетних.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Default="003D1ABC" w:rsidP="003D1ABC">
            <w:pPr>
              <w:jc w:val="center"/>
            </w:pPr>
            <w:r w:rsidRPr="00520F5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ABC" w:rsidRPr="007A4596" w:rsidTr="006B47F1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по гендерному воспитанию несовершеннолетних (Приложение)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Default="003D1ABC" w:rsidP="003D1ABC">
            <w:pPr>
              <w:jc w:val="center"/>
            </w:pPr>
            <w:r w:rsidRPr="00520F5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C" w:rsidRPr="007A4596" w:rsidRDefault="003D1ABC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596" w:rsidRPr="007A4596" w:rsidTr="006B47F1">
        <w:trPr>
          <w:trHeight w:val="79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вопросов уголовной ответственности на уроках обществознание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3D1ABC" w:rsidRDefault="007A4596" w:rsidP="003D1A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3D1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7A4596" w:rsidRPr="007A4596" w:rsidTr="006B47F1">
        <w:trPr>
          <w:trHeight w:val="9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Час правовой грамотности «Он, она и закон»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3-я четверть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3D1ABC" w:rsidRDefault="007A4596" w:rsidP="003D1A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D1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7A4596" w:rsidRPr="007A4596" w:rsidTr="006B47F1">
        <w:trPr>
          <w:trHeight w:val="44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«Жестокое обращение с несовершеннолетними»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3D1ABC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 руководители</w:t>
            </w:r>
          </w:p>
        </w:tc>
      </w:tr>
      <w:tr w:rsidR="007A4596" w:rsidRPr="007A4596" w:rsidTr="006B47F1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разъяснительной работы с</w:t>
            </w: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родителями (законными представителями)</w:t>
            </w: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обучающихся о последствиях безнадзорного нахождения несовершеннолетних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3D1ABC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A4596" w:rsidRPr="007A4596" w:rsidTr="006B47F1">
        <w:trPr>
          <w:trHeight w:val="11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встреч, бесед, консультаций с медицинскими работниками, работниками правоохранительных органов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3D1ABC" w:rsidRDefault="003D1ABC" w:rsidP="003D1A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A4596" w:rsidRPr="007A4596" w:rsidTr="006B47F1">
        <w:trPr>
          <w:trHeight w:val="96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трудоустройства, оздоровления учащихся, в первую очередь из числа находящихся в трудной жизненной ситуации.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Май  - июль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3D1ABC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bookmarkStart w:id="0" w:name="_GoBack"/>
            <w:bookmarkEnd w:id="0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6" w:rsidRPr="007A4596" w:rsidRDefault="007A4596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7A4596" w:rsidRPr="007A4596" w:rsidRDefault="007A4596" w:rsidP="007A4596">
      <w:pPr>
        <w:rPr>
          <w:rFonts w:ascii="Times New Roman" w:hAnsi="Times New Roman"/>
          <w:b/>
          <w:sz w:val="24"/>
          <w:lang w:val="ru-RU"/>
        </w:rPr>
        <w:sectPr w:rsidR="007A4596" w:rsidRPr="007A4596" w:rsidSect="00235F3B">
          <w:pgSz w:w="11906" w:h="16838"/>
          <w:pgMar w:top="680" w:right="573" w:bottom="1145" w:left="851" w:header="720" w:footer="720" w:gutter="0"/>
          <w:cols w:space="720"/>
        </w:sectPr>
      </w:pPr>
    </w:p>
    <w:p w:rsidR="004C08C9" w:rsidRPr="004C08C9" w:rsidRDefault="004C08C9" w:rsidP="004C08C9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</w:rPr>
      </w:pPr>
      <w:r w:rsidRPr="004C08C9">
        <w:rPr>
          <w:rFonts w:ascii="Times New Roman" w:hAnsi="Times New Roman"/>
          <w:b/>
          <w:bCs/>
          <w:sz w:val="24"/>
        </w:rPr>
        <w:lastRenderedPageBreak/>
        <w:t>ПРИЛОЖЕНИЕ</w:t>
      </w:r>
      <w:r w:rsidRPr="004C08C9">
        <w:rPr>
          <w:rFonts w:ascii="Times New Roman" w:hAnsi="Times New Roman"/>
          <w:b/>
          <w:bCs/>
          <w:sz w:val="24"/>
          <w:lang w:val="ru-RU"/>
        </w:rPr>
        <w:t xml:space="preserve"> 2</w:t>
      </w:r>
      <w:r w:rsidRPr="004C08C9">
        <w:rPr>
          <w:rFonts w:ascii="Times New Roman" w:hAnsi="Times New Roman"/>
          <w:b/>
          <w:bCs/>
          <w:sz w:val="24"/>
        </w:rPr>
        <w:t xml:space="preserve"> </w:t>
      </w:r>
    </w:p>
    <w:p w:rsidR="004C08C9" w:rsidRPr="004C08C9" w:rsidRDefault="004C08C9" w:rsidP="004C08C9">
      <w:pPr>
        <w:spacing w:before="100" w:beforeAutospacing="1" w:after="100" w:afterAutospacing="1"/>
        <w:jc w:val="center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b/>
          <w:bCs/>
          <w:sz w:val="24"/>
          <w:lang w:val="ru-RU"/>
        </w:rPr>
        <w:t>Цикл классных часов по гендерному воспитанию</w:t>
      </w:r>
    </w:p>
    <w:p w:rsidR="004C08C9" w:rsidRPr="004C08C9" w:rsidRDefault="004C08C9" w:rsidP="004C08C9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b/>
          <w:bCs/>
          <w:sz w:val="24"/>
        </w:rPr>
        <w:t>V-VI классы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«Идеалы мужественности и женственности в мировой литературе и искусстве в разные исторические периоды»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Предназначение мужчины и женщины.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«Искусство общения и взаимопонимания»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Для девочек «О значении специфической гигиены для здоровья девочки».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Для мальчиков «Что значит быть мужчиной?»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«Мальчики и девочки: два разных мира!»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«О красоте внутренней и внешней»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«Дружба и любовь»</w:t>
      </w:r>
    </w:p>
    <w:p w:rsidR="004C08C9" w:rsidRPr="004C08C9" w:rsidRDefault="004C08C9" w:rsidP="004C08C9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«Можно ли прожить без семьи»</w:t>
      </w:r>
    </w:p>
    <w:p w:rsidR="004C08C9" w:rsidRPr="004C08C9" w:rsidRDefault="004C08C9" w:rsidP="004C08C9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b/>
          <w:bCs/>
          <w:sz w:val="24"/>
        </w:rPr>
        <w:t>VII-VIII классы</w:t>
      </w:r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«Образы девушек и юношей в современных СМИ, Интернете, рекламе и кино»</w:t>
      </w:r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«Равноправие</w:t>
      </w:r>
      <w:r w:rsidRPr="004C08C9">
        <w:rPr>
          <w:rFonts w:ascii="Times New Roman" w:hAnsi="Times New Roman"/>
          <w:sz w:val="24"/>
        </w:rPr>
        <w:t> </w:t>
      </w:r>
      <w:r w:rsidRPr="004C08C9">
        <w:rPr>
          <w:rFonts w:ascii="Times New Roman" w:hAnsi="Times New Roman"/>
          <w:sz w:val="24"/>
          <w:lang w:val="ru-RU"/>
        </w:rPr>
        <w:t>полов. Принцип равных прав</w:t>
      </w:r>
      <w:r w:rsidRPr="004C08C9">
        <w:rPr>
          <w:rFonts w:ascii="Times New Roman" w:hAnsi="Times New Roman"/>
          <w:sz w:val="24"/>
        </w:rPr>
        <w:t> </w:t>
      </w:r>
      <w:r w:rsidRPr="004C08C9">
        <w:rPr>
          <w:rFonts w:ascii="Times New Roman" w:hAnsi="Times New Roman"/>
          <w:sz w:val="24"/>
          <w:lang w:val="ru-RU"/>
        </w:rPr>
        <w:t>и</w:t>
      </w:r>
      <w:r w:rsidRPr="004C08C9">
        <w:rPr>
          <w:rFonts w:ascii="Times New Roman" w:hAnsi="Times New Roman"/>
          <w:sz w:val="24"/>
        </w:rPr>
        <w:t> </w:t>
      </w:r>
      <w:r w:rsidRPr="004C08C9">
        <w:rPr>
          <w:rFonts w:ascii="Times New Roman" w:hAnsi="Times New Roman"/>
          <w:sz w:val="24"/>
          <w:lang w:val="ru-RU"/>
        </w:rPr>
        <w:t>возможностей</w:t>
      </w:r>
      <w:r w:rsidRPr="004C08C9">
        <w:rPr>
          <w:rFonts w:ascii="Times New Roman" w:hAnsi="Times New Roman"/>
          <w:sz w:val="24"/>
        </w:rPr>
        <w:t> </w:t>
      </w:r>
      <w:r w:rsidRPr="004C08C9">
        <w:rPr>
          <w:rFonts w:ascii="Times New Roman" w:hAnsi="Times New Roman"/>
          <w:sz w:val="24"/>
          <w:lang w:val="ru-RU"/>
        </w:rPr>
        <w:t>в законодательстве РФ»</w:t>
      </w:r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«Первая любовь – это навсегда</w:t>
      </w:r>
      <w:proofErr w:type="gramStart"/>
      <w:r w:rsidRPr="004C08C9">
        <w:rPr>
          <w:rFonts w:ascii="Times New Roman" w:hAnsi="Times New Roman"/>
          <w:sz w:val="24"/>
        </w:rPr>
        <w:t>?»</w:t>
      </w:r>
      <w:proofErr w:type="gramEnd"/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«О дружбе, влюбленности, любви и культуре поведения влюбленных»</w:t>
      </w:r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«Красота и здоровье в жизни современных юношей и девушек»</w:t>
      </w:r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«Взаимодействие девушек и юношей в учебном коллективе».</w:t>
      </w:r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«Брак и семья в истории человечества»</w:t>
      </w:r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«Семейные ценности»</w:t>
      </w:r>
    </w:p>
    <w:p w:rsidR="004C08C9" w:rsidRPr="004C08C9" w:rsidRDefault="004C08C9" w:rsidP="004C08C9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«Моя будущая семья»</w:t>
      </w:r>
    </w:p>
    <w:p w:rsidR="004C08C9" w:rsidRPr="004C08C9" w:rsidRDefault="004C08C9" w:rsidP="004C08C9">
      <w:pPr>
        <w:spacing w:before="100" w:beforeAutospacing="1" w:after="100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 </w:t>
      </w:r>
      <w:proofErr w:type="gramStart"/>
      <w:r>
        <w:rPr>
          <w:rFonts w:ascii="Times New Roman" w:hAnsi="Times New Roman"/>
          <w:b/>
          <w:bCs/>
          <w:sz w:val="24"/>
        </w:rPr>
        <w:t>IX</w:t>
      </w:r>
      <w:r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4C08C9">
        <w:rPr>
          <w:rFonts w:ascii="Times New Roman" w:hAnsi="Times New Roman"/>
          <w:b/>
          <w:bCs/>
          <w:sz w:val="24"/>
        </w:rPr>
        <w:t xml:space="preserve"> классы</w:t>
      </w:r>
      <w:proofErr w:type="gramEnd"/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«Психофизиологические особенности юношей и девушек»</w:t>
      </w:r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«Гендерные роли и гендерные стереотипы в современном мире»</w:t>
      </w:r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«Культура поведения юношей и девушек»</w:t>
      </w:r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«Любовь как высшее человеческое чувство»</w:t>
      </w:r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«Репродуктивное здоровье молодежи»</w:t>
      </w:r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«На пути к выбору спутника жизни»</w:t>
      </w:r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«Сущность брака и семьи. Современная российская семья»</w:t>
      </w:r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«Гармония супружеских отношений»</w:t>
      </w:r>
    </w:p>
    <w:p w:rsidR="004C08C9" w:rsidRPr="004C08C9" w:rsidRDefault="004C08C9" w:rsidP="004C08C9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«Материнство и отцовство как жизненные ценности</w:t>
      </w:r>
    </w:p>
    <w:p w:rsidR="00482346" w:rsidRPr="004C08C9" w:rsidRDefault="00482346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482346" w:rsidRPr="004C08C9" w:rsidRDefault="00482346">
      <w:pPr>
        <w:rPr>
          <w:rFonts w:ascii="Times New Roman" w:hAnsi="Times New Roman"/>
          <w:sz w:val="24"/>
          <w:lang w:val="ru-RU"/>
        </w:rPr>
      </w:pPr>
    </w:p>
    <w:p w:rsidR="00482346" w:rsidRPr="004C08C9" w:rsidRDefault="00482346">
      <w:pPr>
        <w:rPr>
          <w:rFonts w:ascii="Times New Roman" w:hAnsi="Times New Roman"/>
          <w:sz w:val="24"/>
          <w:lang w:val="ru-RU"/>
        </w:rPr>
      </w:pPr>
    </w:p>
    <w:sectPr w:rsidR="00482346" w:rsidRPr="004C0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E5" w:rsidRDefault="00FA40E5">
      <w:r>
        <w:separator/>
      </w:r>
    </w:p>
  </w:endnote>
  <w:endnote w:type="continuationSeparator" w:id="0">
    <w:p w:rsidR="00FA40E5" w:rsidRDefault="00FA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CB" w:rsidRDefault="009464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CB" w:rsidRDefault="009464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7A4596">
      <w:rPr>
        <w:rFonts w:ascii="Times New Roman" w:hAnsi="Times New Roman"/>
        <w:noProof/>
        <w:color w:val="000000"/>
        <w:sz w:val="24"/>
      </w:rPr>
      <w:t>18</w:t>
    </w:r>
    <w:r>
      <w:rPr>
        <w:rFonts w:ascii="Times New Roman" w:hAnsi="Times New Roman"/>
        <w:color w:val="000000"/>
        <w:sz w:val="24"/>
      </w:rPr>
      <w:fldChar w:fldCharType="end"/>
    </w:r>
  </w:p>
  <w:p w:rsidR="009464CB" w:rsidRDefault="009464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CB" w:rsidRDefault="009464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E5" w:rsidRDefault="00FA40E5">
      <w:r>
        <w:separator/>
      </w:r>
    </w:p>
  </w:footnote>
  <w:footnote w:type="continuationSeparator" w:id="0">
    <w:p w:rsidR="00FA40E5" w:rsidRDefault="00FA4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CB" w:rsidRDefault="009464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CB" w:rsidRDefault="009464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CB" w:rsidRDefault="009464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D3"/>
    <w:multiLevelType w:val="multilevel"/>
    <w:tmpl w:val="1578F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A762A"/>
    <w:multiLevelType w:val="multilevel"/>
    <w:tmpl w:val="D59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47829"/>
    <w:multiLevelType w:val="multilevel"/>
    <w:tmpl w:val="3FB21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927B3"/>
    <w:multiLevelType w:val="multilevel"/>
    <w:tmpl w:val="928EC9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F1176"/>
    <w:multiLevelType w:val="multilevel"/>
    <w:tmpl w:val="3B709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6F6CEC"/>
    <w:multiLevelType w:val="multilevel"/>
    <w:tmpl w:val="DD9E8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67613"/>
    <w:multiLevelType w:val="multilevel"/>
    <w:tmpl w:val="F4C4B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C25B7"/>
    <w:multiLevelType w:val="multilevel"/>
    <w:tmpl w:val="849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524DE"/>
    <w:multiLevelType w:val="multilevel"/>
    <w:tmpl w:val="13D0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9B3879"/>
    <w:multiLevelType w:val="multilevel"/>
    <w:tmpl w:val="6D6E9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F22153"/>
    <w:multiLevelType w:val="multilevel"/>
    <w:tmpl w:val="69987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002C17"/>
    <w:multiLevelType w:val="multilevel"/>
    <w:tmpl w:val="4DE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343DBC"/>
    <w:multiLevelType w:val="multilevel"/>
    <w:tmpl w:val="06345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A81D1C"/>
    <w:multiLevelType w:val="multilevel"/>
    <w:tmpl w:val="C58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F43CF"/>
    <w:multiLevelType w:val="multilevel"/>
    <w:tmpl w:val="55286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2346"/>
    <w:rsid w:val="00137D4F"/>
    <w:rsid w:val="001E2A71"/>
    <w:rsid w:val="00257BCD"/>
    <w:rsid w:val="002C55EA"/>
    <w:rsid w:val="003A3992"/>
    <w:rsid w:val="003C65CF"/>
    <w:rsid w:val="003D1ABC"/>
    <w:rsid w:val="00482346"/>
    <w:rsid w:val="004C08C9"/>
    <w:rsid w:val="004E4C81"/>
    <w:rsid w:val="007A4596"/>
    <w:rsid w:val="0082379E"/>
    <w:rsid w:val="00826ABA"/>
    <w:rsid w:val="008D6A9B"/>
    <w:rsid w:val="008F7ADC"/>
    <w:rsid w:val="009464CB"/>
    <w:rsid w:val="009C09D4"/>
    <w:rsid w:val="00A875D5"/>
    <w:rsid w:val="00AC3EEF"/>
    <w:rsid w:val="00AF410A"/>
    <w:rsid w:val="00CA48FE"/>
    <w:rsid w:val="00F87F7A"/>
    <w:rsid w:val="00FA40E5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A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A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6077</Words>
  <Characters>34641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17</cp:revision>
  <dcterms:created xsi:type="dcterms:W3CDTF">2023-07-12T06:53:00Z</dcterms:created>
  <dcterms:modified xsi:type="dcterms:W3CDTF">2023-08-30T11:46:00Z</dcterms:modified>
</cp:coreProperties>
</file>