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Анализ защиты индивидуальных итоговых проектов в 9-х классах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МБОУ «СОШ №5»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2022-2023 учебный год.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На основании приказа МБОУ «СОШ №5» №63-А п. 3 от 02.09.2022 года «Об организации проектно-исследовательской деятельности обучающихся 9-х классов в 2022-2023 учебном году» была регламентирована деятельнос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ть классных руководителей и учителей-предметников по организации проектно-исследовательской деятельности в 9а, 9б классах. До 23 сентября 2022 года учителя-предметники предложили темы работ, а обучающиеся осуществили выбор интересующей их проектной тематики.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представленной классными руководителями (Пика А.В., Бондарева С.Н.) информации по выбору тем распределение проектных работ произошло следующим образом: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4</w:t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</w:t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На основании приказа МБОУ «СОШ №5» №69-А п.3 от 03.10.2022 год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а «О тьюторском сопровождении индивидуальных итоговых проектов на уровне основного общего образования в 2022-2023 учебном году и организации деятельности по их реализации» за каждым обучающимся был закреплён тьютор из числа педагогических работников школы:</w:t>
      </w:r>
      <w:r/>
    </w:p>
    <w:tbl>
      <w:tblPr>
        <w:tblStyle w:val="46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4818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Тьютор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Хачатрян С.А.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Химия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Ходаковская Е.В.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Индивидуальные итоговые проекты в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ыполнялись под кураторством данных учителей в период октябрь-февраль 2023 года. В марте 2023 года учителями-предметниками в урочной деятельности была организована предварительная защита проектов с целью выявления уровня готовности и корректировки проектов.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приказу МБОУ «СОШ №5» №31-А п.3 от 30.03.2023 года «Об организации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защиты индивидуальных проектов обучающихся 9-х классов в 2022-2023 учебном году» в период времени с 10.04.2023 по 17.04.2023 года была организована защита индивидуальных проектов обучающихся 9 а,б классов во внеурочное время согласно графику. В ходе защит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ы выявлено, что основная масса обучающихся успешно справилась с процедурой защиты. В ходе защиты проектных работ обучающиеся использовали презентации, демонстрировали буклеты, продукты реализации своих индивидуальных проектов..Регламент защиты соблюдался.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Итоги защиты индивидуальных итоговых проектов на 17.04.2023 г.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>
        <w:trPr/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66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gridSpan w:val="4"/>
            <w:tcW w:w="63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Результаты защиты проектной работы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Низкий уровень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Базовый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Повышенный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Высокий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7</w:t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5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  <w:r/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Успешно защитили индивидуальные итоговые проекты 29 обучающихся(96,7%) из 30. Один выпускник 9 б класса, оставленный на повторный курс обучения по результатам прошлого учебного года, не проходил защиту проекта, так как  представил свой индивидуальный проект в 2021-2022 учебном году, за который был оценен на 4 балла (хорошо). Как видно из итоговых результатов защиты индивидуальных проектов общая успеваемость составляет -100%; качество знаний -93,3%. 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Предложения: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1) Информацию принять к сведению.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2) Ознакомить обучающихся и их родителей (законных представителей) с итогами проектной деятельности за 2022-2023 учебный год.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3) Учителям-предметникам при выборе тем последующих проектов учитывать возможность практического применения результатов проектов—продукта проектной деятельности.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Зам. директора поУВР:                            Цымбал Т.Ю.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2023-05-31T10:14:03Z</dcterms:modified>
</cp:coreProperties>
</file>