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b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итогового тестирования обучающихся 8-9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формированию ФГ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  <w:r>
        <w:rPr>
          <w:rFonts w:ascii="Times New Roman" w:hAnsi="Times New Roman" w:cs="Times New Roman"/>
          <w:b/>
          <w:sz w:val="24"/>
          <w:szCs w:val="24"/>
        </w:rPr>
        <w:t xml:space="preserve">№5» 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2022-2023 учебный год.</w:t>
      </w:r>
      <w:r>
        <w:rPr>
          <w:b/>
        </w:rPr>
      </w:r>
      <w:r/>
    </w:p>
    <w:p>
      <w:pPr>
        <w:contextualSpacing w:val="true"/>
        <w:ind w:left="-283" w:right="0" w:firstLine="0"/>
        <w:jc w:val="center"/>
        <w:rPr>
          <w:rFonts w:ascii="Times New Roman" w:hAnsi="Times New Roman" w:cs="Times New Roman"/>
          <w:b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b/>
        </w:rPr>
      </w:r>
      <w:r/>
    </w:p>
    <w:p>
      <w:pPr>
        <w:ind w:left="-283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</w:t>
      </w:r>
      <w:r>
        <w:rPr>
          <w:rFonts w:ascii="Times New Roman" w:hAnsi="Times New Roman" w:cs="Times New Roman"/>
          <w:sz w:val="24"/>
          <w:szCs w:val="24"/>
        </w:rPr>
        <w:t xml:space="preserve">: определение уровня качества ЗУН обучающихся по ФГ; динамика результатов по формированию ФГ в сравнении с входным тестированием (октябрь 2022 года).</w:t>
      </w:r>
      <w:r/>
    </w:p>
    <w:p>
      <w:pPr>
        <w:ind w:left="-283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Сроки контроля</w:t>
      </w:r>
      <w:r>
        <w:rPr>
          <w:rFonts w:ascii="Times New Roman" w:hAnsi="Times New Roman" w:cs="Times New Roman"/>
          <w:sz w:val="24"/>
          <w:szCs w:val="24"/>
        </w:rPr>
        <w:t xml:space="preserve">: 17.04.2023-28.04.2023 г..</w:t>
      </w:r>
      <w:r/>
    </w:p>
    <w:p>
      <w:pPr>
        <w:ind w:left="-283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Форма контроля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региональные диагностические работы в электронном формате.</w:t>
      </w:r>
      <w:r>
        <w:rPr>
          <w:color w:val="auto"/>
        </w:rPr>
      </w:r>
      <w:r/>
    </w:p>
    <w:p>
      <w:pPr>
        <w:ind w:left="-283" w:righ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рамках реализации регионального плана мероприятий ,направленных на формирование и оценку функциональной грамотности обучающихся образовательных организаций, на 2022-2023 учебный год в период с 17.04.2023 года по 28.04.2023 года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8-9 классах ш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колы были пр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ведены диагностические работы по оценке функциональной грамотности по направлениям: читательская, естественно-научная и математическая грамотность. В ходе данного итогового мониторинга выявлен общий уровень  ФГ обучающихся на конец 2022-2023 учебного года.</w:t>
      </w:r>
      <w:r>
        <w:rPr>
          <w:color w:val="auto"/>
        </w:rPr>
      </w:r>
      <w:r/>
    </w:p>
    <w:p>
      <w:pPr>
        <w:ind w:left="-283" w:righ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Результаты итогового тестирования:</w:t>
      </w:r>
      <w:r>
        <w:rPr>
          <w:color w:val="auto"/>
        </w:rPr>
      </w:r>
      <w:r/>
    </w:p>
    <w:p>
      <w:pPr>
        <w:pStyle w:val="631"/>
        <w:numPr>
          <w:ilvl w:val="0"/>
          <w:numId w:val="1"/>
        </w:numPr>
        <w:ind w:left="-283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Читательская грамотность</w:t>
      </w:r>
      <w:r>
        <w:rPr>
          <w:color w:val="auto"/>
        </w:rPr>
      </w:r>
      <w:r/>
    </w:p>
    <w:tbl>
      <w:tblPr>
        <w:tblStyle w:val="48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894"/>
        <w:gridCol w:w="1241"/>
        <w:gridCol w:w="1241"/>
        <w:gridCol w:w="1241"/>
        <w:gridCol w:w="1241"/>
        <w:gridCol w:w="1241"/>
        <w:gridCol w:w="1487"/>
        <w:gridCol w:w="1187"/>
      </w:tblGrid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Класс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Дата проведения диагностической работы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Число обучающихся в классе</w:t>
            </w:r>
            <w:r>
              <w:rPr>
                <w:color w:val="auto"/>
              </w:rPr>
            </w:r>
            <w:r/>
          </w:p>
        </w:tc>
        <w:tc>
          <w:tcPr>
            <w:tcW w:w="18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Число участников диагностической работы</w:t>
            </w:r>
            <w:r>
              <w:rPr>
                <w:color w:val="auto"/>
              </w:rPr>
            </w:r>
            <w:r/>
          </w:p>
        </w:tc>
        <w:tc>
          <w:tcPr>
            <w:gridSpan w:val="5"/>
            <w:tcW w:w="620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Результаты контроля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% успеваемости</w:t>
            </w:r>
            <w:r>
              <w:rPr>
                <w:color w:val="auto"/>
              </w:rPr>
            </w:r>
            <w:r/>
          </w:p>
        </w:tc>
        <w:tc>
          <w:tcPr>
            <w:tcW w:w="11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% качества знаний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Недостаточный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Низкий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Средний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Повышенный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Высокий уровень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8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highlight w:val="none"/>
              </w:rPr>
              <w:t xml:space="preserve">8 а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18.04.2023</w:t>
            </w:r>
            <w:r>
              <w:rPr>
                <w:color w:val="auto"/>
              </w:rPr>
            </w:r>
            <w:r/>
          </w:p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15</w:t>
            </w:r>
            <w:r>
              <w:rPr>
                <w:color w:val="auto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11 (73,3%)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 (9,1%)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 (9,1%)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9 (81,8%)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100%</w:t>
            </w:r>
            <w:r>
              <w:rPr>
                <w:color w:val="auto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90,9%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highlight w:val="none"/>
              </w:rPr>
              <w:t xml:space="preserve">8 б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18.04.2023</w:t>
            </w:r>
            <w:r>
              <w:rPr>
                <w:color w:val="auto"/>
              </w:rPr>
            </w:r>
            <w:r/>
          </w:p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19</w:t>
            </w:r>
            <w:r>
              <w:rPr>
                <w:color w:val="auto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18 (94,7%)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6 (33,3%)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6(33,3%)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6 (33,3%)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100%</w:t>
            </w:r>
            <w:r>
              <w:rPr>
                <w:color w:val="auto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66,6%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highlight w:val="none"/>
              </w:rPr>
              <w:t xml:space="preserve">9 а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18.04.2023</w:t>
            </w:r>
            <w:r>
              <w:rPr>
                <w:color w:val="auto"/>
              </w:rPr>
            </w:r>
            <w:r/>
          </w:p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16</w:t>
            </w:r>
            <w:r>
              <w:rPr>
                <w:color w:val="auto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12 (75,0%)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6 (50,0%)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3 (25,0%)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3 (25,0%)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100%</w:t>
            </w:r>
            <w:r>
              <w:rPr>
                <w:color w:val="auto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50,0%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highlight w:val="none"/>
              </w:rPr>
              <w:t xml:space="preserve">9 б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18.04.2023</w:t>
            </w:r>
            <w:r>
              <w:rPr>
                <w:color w:val="auto"/>
              </w:rPr>
            </w:r>
            <w:r/>
          </w:p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15</w:t>
            </w:r>
            <w:r>
              <w:rPr>
                <w:color w:val="auto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10 (66,7%)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 (10%)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5 (50,0%)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4 (40,0%)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100%</w:t>
            </w:r>
            <w:r>
              <w:rPr>
                <w:color w:val="auto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90,0%</w:t>
            </w:r>
            <w:r>
              <w:rPr>
                <w:color w:val="auto"/>
              </w:rPr>
            </w:r>
            <w:r/>
          </w:p>
        </w:tc>
      </w:tr>
    </w:tbl>
    <w:p>
      <w:pPr>
        <w:ind w:left="-283" w:right="0" w:firstLine="0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Во всех классах наблюдаются высокие показатели успеваемости и качества знаний по читатель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ской грамотности.</w:t>
      </w:r>
      <w:r>
        <w:rPr>
          <w:color w:val="auto"/>
        </w:rPr>
      </w:r>
      <w:r/>
    </w:p>
    <w:p>
      <w:pPr>
        <w:contextualSpacing w:val="true"/>
        <w:ind w:left="-283" w:right="0" w:firstLine="0"/>
        <w:jc w:val="center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Сопоставительный анализ результатов оценки функциональной грамотности</w:t>
      </w:r>
      <w:r>
        <w:rPr>
          <w:color w:val="auto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по направлению «Читательская грамотность»</w:t>
      </w:r>
      <w:r>
        <w:rPr>
          <w:color w:val="auto"/>
        </w:rPr>
      </w:r>
      <w:r/>
    </w:p>
    <w:tbl>
      <w:tblPr>
        <w:tblStyle w:val="48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894"/>
        <w:gridCol w:w="1241"/>
        <w:gridCol w:w="1241"/>
        <w:gridCol w:w="1241"/>
        <w:gridCol w:w="1241"/>
        <w:gridCol w:w="1241"/>
        <w:gridCol w:w="1487"/>
        <w:gridCol w:w="1187"/>
      </w:tblGrid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Класс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Дата проведения диагностической работы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Число обучающихся в классе</w:t>
            </w:r>
            <w:r>
              <w:rPr>
                <w:color w:val="auto"/>
              </w:rPr>
            </w:r>
            <w:r/>
          </w:p>
        </w:tc>
        <w:tc>
          <w:tcPr>
            <w:tcW w:w="18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Число участников диагностической работы</w:t>
            </w:r>
            <w:r>
              <w:rPr>
                <w:color w:val="auto"/>
              </w:rPr>
            </w:r>
            <w:r/>
          </w:p>
        </w:tc>
        <w:tc>
          <w:tcPr>
            <w:gridSpan w:val="5"/>
            <w:tcW w:w="620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Результаты контроля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% успеваемости</w:t>
            </w:r>
            <w:r>
              <w:rPr>
                <w:color w:val="auto"/>
              </w:rPr>
            </w:r>
            <w:r/>
          </w:p>
        </w:tc>
        <w:tc>
          <w:tcPr>
            <w:tcW w:w="11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% качества знаний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Недостаточный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Низкий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Средний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Повышенный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Высокий уровень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8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highlight w:val="none"/>
              </w:rPr>
              <w:t xml:space="preserve">8 а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11.10.2022</w:t>
            </w:r>
            <w:r>
              <w:rPr>
                <w:color w:val="auto"/>
              </w:rPr>
            </w:r>
            <w:r/>
          </w:p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color w:val="auto"/>
              </w:rPr>
            </w:r>
            <w:r/>
          </w:p>
          <w:p>
            <w:pP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t xml:space="preserve">18.04.2023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16</w:t>
            </w:r>
            <w:r>
              <w:rPr>
                <w:color w:val="auto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t xml:space="preserve">15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15 (93,8%)</w:t>
            </w:r>
            <w:r>
              <w:rPr>
                <w:color w:val="auto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t xml:space="preserve">11(73,3%)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2 (13,3%)</w:t>
            </w:r>
            <w:r>
              <w:rPr>
                <w:color w:val="auto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t xml:space="preserve">1 (9,1%)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5 (33,3%)</w:t>
            </w:r>
            <w:r>
              <w:rPr>
                <w:color w:val="auto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t xml:space="preserve">1 (9,1%)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8 (53,3%)</w:t>
            </w:r>
            <w:r>
              <w:rPr>
                <w:color w:val="auto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t xml:space="preserve">9 (81,8%)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100%</w:t>
            </w:r>
            <w:r>
              <w:rPr>
                <w:color w:val="auto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t xml:space="preserve">100%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86,7%</w:t>
            </w:r>
            <w:r>
              <w:rPr>
                <w:color w:val="auto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90,9%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none"/>
              </w:rPr>
              <w:t xml:space="preserve">8 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11.10.2022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18.04.2023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19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19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89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19 (100%)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18 (94,7%)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5 (26,3%)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6 (33,3%)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11(57,9%)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6 (33,3%)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3 (15,8%)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6 (33,3%)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48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100%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100%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18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73,7%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66,6%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none"/>
              </w:rPr>
              <w:t xml:space="preserve">9 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11.10.2022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18.04.2023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15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16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14 (93,3%)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12 (75,0%)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6 (42,9%)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6 (50,0%)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6 (42,9%)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3 (25,0%)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2 (14,3%)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3 (25,0%)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100%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100%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57,1%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50,0%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none"/>
              </w:rPr>
              <w:t xml:space="preserve">9 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11.10.2022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18.04.2023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14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15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11 (78,6%)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10 (66,7%)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 (9,1%)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1 (10,0%)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6 (54,5%)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5 (50,0%)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4 (36,4%)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4 (40,0%)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90,9%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  <w:t xml:space="preserve">100%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szCs w:val="24"/>
                <w:highlight w:val="none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90,9%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90,0%</w:t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</w:tbl>
    <w:p>
      <w:pPr>
        <w:contextualSpacing w:val="true"/>
        <w:jc w:val="left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        </w:t>
      </w:r>
      <w:r>
        <w:rPr>
          <w:color w:val="auto"/>
        </w:rPr>
      </w:r>
      <w:r/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FF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 По результатам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 диагностики видно, что идёт снижение результатов в сравнен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ии с показателями диагностики октября 2022 года, за исключением результатов в 8 а классе .В 8 а кла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ссе (учитель Бондарева С.Н.) прирост составил 4,2% качества знаний. В 8 б классе (учитель Железнова С.М.) снижение составило 7,1%; в 9 а классе (учитель Григорьева Е.В.) снижение составило7,1%; в 9 б классе (учитель Бондарева С.Н.) снижение составило 0,9%.</w:t>
      </w:r>
      <w:r>
        <w:rPr>
          <w:color w:val="auto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none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highlight w:val="none"/>
        </w:rPr>
        <w:t xml:space="preserve">2. Математическая грамотность</w:t>
      </w:r>
      <w:r>
        <w:rPr>
          <w:color w:val="auto"/>
        </w:rPr>
      </w:r>
      <w:r/>
    </w:p>
    <w:tbl>
      <w:tblPr>
        <w:tblStyle w:val="48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894"/>
        <w:gridCol w:w="1241"/>
        <w:gridCol w:w="1241"/>
        <w:gridCol w:w="1241"/>
        <w:gridCol w:w="1241"/>
        <w:gridCol w:w="1241"/>
        <w:gridCol w:w="1487"/>
        <w:gridCol w:w="1187"/>
      </w:tblGrid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Класс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Дата проведения диагностической работы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Число обучающихся в классе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8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Число участников диагностической работы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gridSpan w:val="5"/>
            <w:tcW w:w="620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Результаты контроля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</w:tc>
        <w:tc>
          <w:tcPr>
            <w:tcW w:w="14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% успеваемости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1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% качества знаний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Недостаточный уровень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Низкий уровень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Средний уровень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Повышенный уровень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Высокий уровень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48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8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highlight w:val="none"/>
              </w:rPr>
              <w:t xml:space="preserve">8 а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20.04.2023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15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12 (80,0%)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3 (25,0%)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3 (25,0%)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3 (25,0%)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3 (25,0%)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75,0%</w:t>
            </w:r>
            <w:r>
              <w:rPr>
                <w:color w:val="auto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50,0%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highlight w:val="none"/>
              </w:rPr>
              <w:t xml:space="preserve">8 б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20.04.2023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19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17 (89,5%)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3 (17,6%)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7 (41,2%)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4(23,5%)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3 (17,6%)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82,4%</w:t>
            </w:r>
            <w:r>
              <w:rPr>
                <w:color w:val="auto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41,1%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highlight w:val="none"/>
              </w:rPr>
              <w:t xml:space="preserve">9 а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20.04.2023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16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13 (81,3%)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7 (53,8%)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3 (23,1%)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3 (23,1%)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100%</w:t>
            </w:r>
            <w:r>
              <w:rPr>
                <w:color w:val="auto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46,2%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highlight w:val="none"/>
              </w:rPr>
              <w:t xml:space="preserve">9 б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20.04.2023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15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9 (60,0%)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7 (77,8%)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2 (22,2%)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100%</w:t>
            </w:r>
            <w:r>
              <w:rPr>
                <w:color w:val="auto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22,2%</w:t>
            </w:r>
            <w:r>
              <w:rPr>
                <w:color w:val="auto"/>
              </w:rPr>
            </w:r>
            <w:r/>
          </w:p>
        </w:tc>
      </w:tr>
    </w:tbl>
    <w:p>
      <w:pPr>
        <w:contextualSpacing w:val="true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none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Сопоставительный анализ результатов оценки функциональной грамотности</w:t>
      </w:r>
      <w:r>
        <w:rPr>
          <w:color w:val="auto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color w:val="auto"/>
          <w:highlight w:val="none"/>
        </w:rPr>
        <w:suppressLineNumbers w:val="0"/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по направлению «Математическая грамотность»</w:t>
      </w:r>
      <w:r>
        <w:rPr>
          <w:color w:val="auto"/>
        </w:rPr>
      </w:r>
      <w:r/>
    </w:p>
    <w:tbl>
      <w:tblPr>
        <w:tblStyle w:val="48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894"/>
        <w:gridCol w:w="1241"/>
        <w:gridCol w:w="1241"/>
        <w:gridCol w:w="1241"/>
        <w:gridCol w:w="1241"/>
        <w:gridCol w:w="1241"/>
        <w:gridCol w:w="1487"/>
        <w:gridCol w:w="1187"/>
      </w:tblGrid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Класс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  <w:p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Дата проведения диагностической работы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  <w:p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Число обучающихся в классе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  <w:p>
            <w:r/>
            <w:r/>
          </w:p>
        </w:tc>
        <w:tc>
          <w:tcPr>
            <w:tcW w:w="18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Число участников диагностической работы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  <w:p>
            <w:r/>
            <w:r/>
          </w:p>
        </w:tc>
        <w:tc>
          <w:tcPr>
            <w:gridSpan w:val="5"/>
            <w:tcW w:w="620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Результаты контроля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</w:tc>
        <w:tc>
          <w:tcPr>
            <w:tcW w:w="14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% успеваемости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  <w:p>
            <w:r/>
            <w:r/>
          </w:p>
        </w:tc>
        <w:tc>
          <w:tcPr>
            <w:tcW w:w="11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% качества знаний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  <w:p>
            <w:r/>
            <w:r/>
          </w:p>
        </w:tc>
      </w:tr>
      <w:tr>
        <w:trPr/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Недостаточный уровень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Низкий уровень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Средний уровень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Повышенный уровень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Высокий уровень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48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8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none"/>
              </w:rPr>
              <w:t xml:space="preserve">8 а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13.10.2022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20.04.2023</w:t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16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15</w:t>
            </w:r>
            <w:r>
              <w:rPr>
                <w:sz w:val="24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16 (100%)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12 (80,0%)</w:t>
            </w:r>
            <w:r>
              <w:rPr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0 (0%)</w:t>
            </w:r>
            <w:r>
              <w:rPr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4 (25%)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3 (25,0%)</w:t>
            </w:r>
            <w:r>
              <w:rPr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7(43,75%)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3 (25,0%)</w:t>
            </w:r>
            <w:r>
              <w:rPr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4 (25%)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3 (25,0%)</w:t>
            </w:r>
            <w:r>
              <w:rPr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 (6,25%)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3 (25,0%)</w:t>
            </w:r>
            <w:r>
              <w:rPr>
                <w:sz w:val="24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75,0%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75,0%</w:t>
            </w:r>
            <w:r>
              <w:rPr>
                <w:sz w:val="24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31,3%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50,0%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none"/>
              </w:rPr>
              <w:t xml:space="preserve">8 б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13.10.2022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20.04.2023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19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18 (94,7%)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17 (89,5%)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2 (11,1%)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3 (17,6%)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9 (50%)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7 (41,2%)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7(38,9%)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4 (23,5%)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3 (17,6%)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88,9%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82,4%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38,9%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41,1%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none"/>
              </w:rPr>
              <w:t xml:space="preserve">9 а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13.10.2022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20.04.2023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15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89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13 (86,7%)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13 (81,3%)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7 (53,8%)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7 (53,8%)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3 (23,1%)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3 (23,1%)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3 (23,1%)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3 (23,1%)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48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100%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100%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18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46,2%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46,2%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none"/>
              </w:rPr>
              <w:t xml:space="preserve">9 б</w:t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13.10.2022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20.04.2023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14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11 (78,6%)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9 (60,0%)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6 (54,5%)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7 (77,8%)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5 (45,5%)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2 (22,2%)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100%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100%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45,5%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22,2%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</w:tr>
    </w:tbl>
    <w:p>
      <w:pPr>
        <w:contextualSpacing w:val="true"/>
        <w:ind w:left="-283" w:right="0" w:firstLine="0"/>
        <w:jc w:val="both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highlight w:val="none"/>
        </w:rPr>
      </w:r>
      <w:r/>
    </w:p>
    <w:p>
      <w:pPr>
        <w:contextualSpacing w:val="true"/>
        <w:ind w:left="-283" w:right="0" w:firstLine="0"/>
        <w:jc w:val="both"/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По результатам диагностики видно, что произошло повышение качества знаний в 8 классах (учитель Гайдукова Г.В.). В 8 а классе прирост составил 18,7%; в 8 б классе приро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ст составляет 2,2%. В 9-х классах результаты не улучшились. В 9 а классе (учитель Лескова О.В.) показатели остались без изменений; в 9 б классе (учитель Васильева О.В.) произошло существенное снижение показателей —снижение качества знаний составляет 23, 3%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contextualSpacing w:val="true"/>
        <w:ind w:left="-283" w:right="0" w:firstLine="0"/>
        <w:jc w:val="both"/>
        <w:rPr>
          <w:rFonts w:ascii="Times New Roman" w:hAnsi="Times New Roman" w:cs="Times New Roman" w:eastAsia="Times New Roman"/>
          <w:b w:val="false"/>
          <w:i w:val="false"/>
          <w:color w:val="000000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highlight w:val="none"/>
        </w:rPr>
        <w:t xml:space="preserve">3. Естественно-научная грамотность</w:t>
      </w:r>
      <w:r>
        <w:rPr>
          <w:color w:val="auto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color w:val="FF0000"/>
          <w:highlight w:val="none"/>
        </w:rPr>
        <w:suppressLineNumbers w:val="0"/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none"/>
        </w:rPr>
      </w:r>
      <w:r/>
    </w:p>
    <w:tbl>
      <w:tblPr>
        <w:tblStyle w:val="48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894"/>
        <w:gridCol w:w="1241"/>
        <w:gridCol w:w="1241"/>
        <w:gridCol w:w="1241"/>
        <w:gridCol w:w="1241"/>
        <w:gridCol w:w="1241"/>
        <w:gridCol w:w="1487"/>
        <w:gridCol w:w="1187"/>
      </w:tblGrid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Класс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Дата проведения диагностической работы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Число обучающихся в классе</w:t>
            </w:r>
            <w:r>
              <w:rPr>
                <w:color w:val="auto"/>
              </w:rPr>
            </w:r>
            <w:r/>
          </w:p>
        </w:tc>
        <w:tc>
          <w:tcPr>
            <w:tcW w:w="18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Число участников диагностической работы</w:t>
            </w:r>
            <w:r>
              <w:rPr>
                <w:color w:val="auto"/>
              </w:rPr>
            </w:r>
            <w:r/>
          </w:p>
        </w:tc>
        <w:tc>
          <w:tcPr>
            <w:gridSpan w:val="5"/>
            <w:tcW w:w="620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Результаты контроля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% успеваемости</w:t>
            </w:r>
            <w:r>
              <w:rPr>
                <w:color w:val="auto"/>
              </w:rPr>
            </w:r>
            <w:r/>
          </w:p>
        </w:tc>
        <w:tc>
          <w:tcPr>
            <w:tcW w:w="11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% качества знаний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Недостаточный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Низкий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Средний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Повышенный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Высокий уровень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8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z w:val="24"/>
                <w:highlight w:val="none"/>
              </w:rPr>
              <w:t xml:space="preserve">8 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25.04.2023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</w:rPr>
              <w:t xml:space="preserve">11 (73,3%)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</w:rPr>
              <w:t xml:space="preserve">2 (18,2%)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</w:rPr>
              <w:t xml:space="preserve">5 (45,5%)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</w:rPr>
              <w:t xml:space="preserve">4(36,4%)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</w:rPr>
              <w:t xml:space="preserve">81,8%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highlight w:val="none"/>
              </w:rPr>
              <w:t xml:space="preserve">8 б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25.04.2023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19 (100%)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1(5,3%)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 (10,5%)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 (42,1%)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 (42,1%)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94,7%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84,2%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highlight w:val="none"/>
              </w:rPr>
              <w:t xml:space="preserve">9 а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</w:rPr>
              <w:t xml:space="preserve">26.04.2023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14 (87,5%)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5 (35,7%)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9 (64,3%)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100%</w:t>
            </w:r>
            <w:r>
              <w:rPr>
                <w:color w:val="auto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100%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highlight w:val="none"/>
              </w:rPr>
              <w:t xml:space="preserve">9 б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26.04.2023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10 (71,4%)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0 (0%)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 (10,0%)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2 (20,0%)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 (10,0%)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6 (60,0%)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90,0%</w:t>
            </w:r>
            <w:r>
              <w:rPr>
                <w:color w:val="auto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70,0%</w:t>
            </w:r>
            <w:r>
              <w:rPr>
                <w:color w:val="auto"/>
              </w:rPr>
            </w:r>
            <w:r/>
          </w:p>
        </w:tc>
      </w:tr>
    </w:tbl>
    <w:p>
      <w:pPr>
        <w:ind w:left="-283" w:right="0" w:firstLine="0"/>
        <w:jc w:val="both"/>
        <w:rPr>
          <w:color w:val="auto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Во всех классах наблюдаются высокие показатели успеваемости и качества знаний по 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естественно-научной грамотности.</w:t>
      </w:r>
      <w:r>
        <w:rPr>
          <w:color w:val="auto"/>
          <w:sz w:val="24"/>
          <w:szCs w:val="24"/>
        </w:rPr>
      </w:r>
      <w:r/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</w:r>
      <w:r>
        <w:rPr>
          <w:color w:val="auto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color w:val="auto"/>
        </w:rPr>
        <w:suppressLineNumbers w:val="0"/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Сопоставительный анализ результатов оценки функциональной грамотности</w:t>
      </w:r>
      <w:r>
        <w:rPr>
          <w:color w:val="auto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color w:val="auto"/>
          <w:highlight w:val="none"/>
        </w:rPr>
        <w:suppressLineNumbers w:val="0"/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по направлению «Естественно-научная грамотность»</w:t>
      </w:r>
      <w:r>
        <w:rPr>
          <w:color w:val="auto"/>
        </w:rPr>
      </w:r>
      <w:r/>
    </w:p>
    <w:tbl>
      <w:tblPr>
        <w:tblStyle w:val="48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894"/>
        <w:gridCol w:w="1241"/>
        <w:gridCol w:w="1241"/>
        <w:gridCol w:w="1241"/>
        <w:gridCol w:w="1241"/>
        <w:gridCol w:w="1241"/>
        <w:gridCol w:w="1487"/>
        <w:gridCol w:w="1187"/>
      </w:tblGrid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Класс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Дата проведения диагностической работы</w:t>
            </w:r>
            <w:r>
              <w:rPr>
                <w:color w:val="auto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Число обучающихся в классе</w:t>
            </w:r>
            <w:r>
              <w:rPr>
                <w:color w:val="auto"/>
              </w:rPr>
            </w:r>
            <w:r/>
          </w:p>
        </w:tc>
        <w:tc>
          <w:tcPr>
            <w:tcW w:w="18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Число участников диагностической работы</w:t>
            </w:r>
            <w:r>
              <w:rPr>
                <w:color w:val="auto"/>
              </w:rPr>
            </w:r>
            <w:r/>
          </w:p>
        </w:tc>
        <w:tc>
          <w:tcPr>
            <w:gridSpan w:val="5"/>
            <w:tcW w:w="620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Результаты контроля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% успеваемости</w:t>
            </w:r>
            <w:r>
              <w:rPr>
                <w:color w:val="auto"/>
              </w:rPr>
            </w:r>
            <w:r/>
          </w:p>
        </w:tc>
        <w:tc>
          <w:tcPr>
            <w:tcW w:w="118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% качества знаний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Недостаточный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Низкий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Средний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Повышенный уровень</w:t>
            </w:r>
            <w:r>
              <w:rPr>
                <w:color w:val="auto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Высокий уровень</w:t>
            </w:r>
            <w:r>
              <w:rPr>
                <w:color w:val="auto"/>
              </w:rPr>
            </w:r>
            <w:r/>
          </w:p>
        </w:tc>
        <w:tc>
          <w:tcPr>
            <w:tcW w:w="148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8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none"/>
              </w:rPr>
              <w:t xml:space="preserve">8 а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18.10.2022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25.04.2023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16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16 (100%)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11 (73,3%)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2 (12,5%)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3(18,75%)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2 (18,2%)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8 (50%)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5 (45,5%)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3(18,75%)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4 (36,4%)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87,5%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100%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68,75%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81,8%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none"/>
              </w:rPr>
              <w:t xml:space="preserve">8 б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18.10.2022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25.04.2023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19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17 (94,7%)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19 (100%)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 (5,9%)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 (5,3%)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5 (29,4%)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2 (10,5%)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4(23,5%)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8 (42,1%)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7 (41,2%)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8 (42,1%)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94,1%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94,7%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64,1%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84,2%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none"/>
              </w:rPr>
              <w:t xml:space="preserve">9 а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20.10.2022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26.04.2023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15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89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13 (86,7%)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14 (87,5%)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2 (15,4%)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4 (30,8%)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2 (15,4%)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2 (15,4%)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5 (35,7%)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3 (23,1%)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9 (64,3%)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48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53,8%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100%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18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38,5%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100%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none"/>
              </w:rPr>
              <w:t xml:space="preserve">9 б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20.10.2022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26.04.2023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14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12 (85,7%)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10 (71,4%)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 (8,3%)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0 (0%)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1 (8,3%)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 (10,0%)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6 (50%)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2 (20,0%)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4 (33,3%)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 (10,0%)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0 (0%)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6 (60,0%)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83,3%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90,0 %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1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  <w:t xml:space="preserve">33,3%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70,0%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</w:tr>
    </w:tbl>
    <w:p>
      <w:pPr>
        <w:contextualSpacing w:val="true"/>
        <w:jc w:val="both"/>
        <w:rPr>
          <w:rFonts w:ascii="Times New Roman" w:hAnsi="Times New Roman" w:cs="Times New Roman" w:eastAsia="Times New Roman"/>
          <w:b w:val="false"/>
          <w:i w:val="false"/>
          <w:color w:val="000000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  <w:szCs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b w:val="false"/>
          <w:i w:val="false"/>
          <w:color w:val="000000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По результатам диагностики видно, что во всех классах идёт рост успеваемости и качества знаний.(работающие учителя Козолуп Т.Д.,Цымбал Т.Ю.) Прирост качества знаний составил в 9 а—13,1%; в 9 б—20,1%; в 9 а—61,5%; в 9 б—36,7%. Такие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показатели объясняются регулярной работой учителей-предметников по решению заданий по ФГ, а так же тем, что в представленном варианте для контроля знаний было много заданий экологической направленности, решение которых для ребят не вызывает большого труда.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highlight w:val="none"/>
        </w:rPr>
        <w:t xml:space="preserve">Вывод: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 В 8-9 классах в 2022-2023 учебном году обучается 64 обучающихся. Из общего числа обучающихся данных классов мониторингу по оценке  функциональной грамотности по направлениям: читательская, математическая, естественнонаучная грамотность было подвергнуто</w:t>
      </w:r>
      <w:r>
        <w:rPr>
          <w:color w:val="auto"/>
        </w:rPr>
      </w:r>
      <w:r/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FF0000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FF0000"/>
          <w:sz w:val="24"/>
          <w:szCs w:val="24"/>
          <w:highlight w:val="none"/>
        </w:rPr>
      </w:r>
      <w:r>
        <w:rPr>
          <w:color w:val="FF0000"/>
        </w:rPr>
      </w:r>
      <w:r/>
    </w:p>
    <w:tbl>
      <w:tblPr>
        <w:tblStyle w:val="48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>
        <w:trPr/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Класс</w:t>
            </w:r>
            <w:r>
              <w:rPr>
                <w:color w:val="auto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8 а</w:t>
            </w:r>
            <w:r>
              <w:rPr>
                <w:color w:val="auto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8 б</w:t>
            </w:r>
            <w:r>
              <w:rPr>
                <w:color w:val="auto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9 а</w:t>
            </w:r>
            <w:r>
              <w:rPr>
                <w:color w:val="auto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9 б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Читательская грамотность</w:t>
            </w:r>
            <w:r>
              <w:rPr>
                <w:color w:val="auto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11 (73,3%)</w:t>
            </w:r>
            <w:r>
              <w:rPr>
                <w:color w:val="auto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 прошли диагностику 4 обучающихся  из которых 2- по болезни; 2- по уважительным причинам.</w:t>
            </w:r>
            <w:r>
              <w:rPr>
                <w:color w:val="auto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18 (94,7%)</w:t>
            </w:r>
            <w:r>
              <w:rPr>
                <w:color w:val="auto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 прошёл диагностику 1 обучающийся по уважительным причинам.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12 (75,0%)</w:t>
            </w:r>
            <w:r>
              <w:rPr>
                <w:color w:val="auto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 прошли диагностику 4 обучающихся, из которых 1 обучающийся 7 вида; 1-обучается на дому; 1-по уважительным причинам; 1-по болезни.</w:t>
            </w:r>
            <w:r>
              <w:rPr>
                <w:color w:val="auto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10 (66,7%)</w:t>
            </w:r>
            <w:r>
              <w:rPr>
                <w:color w:val="auto"/>
              </w:rPr>
            </w:r>
            <w:r/>
          </w:p>
          <w:p>
            <w:pPr>
              <w:contextualSpacing w:val="true"/>
              <w:jc w:val="left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 прошли диагностику 5 обучающихся, из которых 1 обучающийся (обучающаяся 8 вида); 1 обучающийся по неуважительной причине; 2 обучающийся по болезни; 1-обучается на дому.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Математическая грамотность</w:t>
            </w:r>
            <w:r>
              <w:rPr>
                <w:color w:val="auto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12 (80,0%)</w:t>
            </w:r>
            <w:r>
              <w:rPr>
                <w:color w:val="auto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 прошли диагностику 3 обучающихся, из которых 1-по болезни; 2-по уважительным причинам.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17 (89,5%)</w:t>
            </w:r>
            <w:r>
              <w:rPr>
                <w:color w:val="auto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 прошли диагностику 2 обучающаяся, из которых 1-по болезни; 1-по уважительным причинам.</w:t>
            </w:r>
            <w:r>
              <w:rPr>
                <w:color w:val="auto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13 (81,3%)</w:t>
            </w:r>
            <w:r>
              <w:rPr>
                <w:color w:val="auto"/>
              </w:rPr>
            </w:r>
            <w:r/>
          </w:p>
          <w:p>
            <w:pPr>
              <w:contextualSpacing w:val="true"/>
              <w:jc w:val="left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 прошли диагностику 3 обучающихся, из которых: 1 обучающийся (обучающийся 7 вида); 1 обучающийся по болезни; 1-обучается на дому.</w:t>
            </w:r>
            <w:r>
              <w:rPr>
                <w:color w:val="auto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9 (60,0%)</w:t>
            </w:r>
            <w:r>
              <w:rPr>
                <w:color w:val="auto"/>
              </w:rPr>
            </w:r>
            <w:r/>
          </w:p>
          <w:p>
            <w:pPr>
              <w:contextualSpacing w:val="true"/>
              <w:jc w:val="left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 прошли диагностику 6 обучающихся, из которых: 1 обучающийся (обучающаяся 8 вида); 1 обучающийся по неуважительной причине; 1 -обучается на дому; 3- по болезни.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Естественно-научная грамотность</w:t>
            </w:r>
            <w:r>
              <w:rPr>
                <w:color w:val="auto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11 (73,3%)</w:t>
            </w:r>
            <w:r>
              <w:rPr>
                <w:color w:val="auto"/>
              </w:rPr>
            </w:r>
            <w:r/>
          </w:p>
          <w:p>
            <w:pPr>
              <w:contextualSpacing w:val="true"/>
              <w:jc w:val="left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 прошли диагностику 4 обучающихся, из которых 1-по болезни; 3-по уважительным причинам.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19 (100%)</w:t>
            </w:r>
            <w:r>
              <w:rPr>
                <w:color w:val="auto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14 (87,5%)</w:t>
            </w:r>
            <w:r>
              <w:rPr>
                <w:color w:val="auto"/>
              </w:rPr>
            </w:r>
            <w:r/>
          </w:p>
          <w:p>
            <w:pPr>
              <w:contextualSpacing w:val="true"/>
              <w:jc w:val="left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 прошли диагностику 2 обучающихся, из которых 1 обучающийся (обучающийся 7 вида); 1 обучается на дому.</w:t>
            </w:r>
            <w:r>
              <w:rPr>
                <w:color w:val="auto"/>
              </w:rPr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10 (71,4%)</w:t>
            </w:r>
            <w:r>
              <w:rPr>
                <w:color w:val="auto"/>
              </w:rPr>
            </w:r>
            <w:r/>
          </w:p>
          <w:p>
            <w:pPr>
              <w:contextualSpacing w:val="true"/>
              <w:jc w:val="left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Не прошли диагностику 4 обучающихся, из которых 1 обучающийся (обучающаяся 8 вида); 1 обучающийся по неуважительной причине; 2-по болезни.</w:t>
            </w:r>
            <w:r>
              <w:rPr>
                <w:color w:val="auto"/>
              </w:rPr>
            </w:r>
            <w:r/>
          </w:p>
        </w:tc>
      </w:tr>
    </w:tbl>
    <w:p>
      <w:pPr>
        <w:contextualSpacing w:val="true"/>
        <w:jc w:val="both"/>
        <w:rPr>
          <w:rFonts w:ascii="Times New Roman" w:hAnsi="Times New Roman" w:cs="Times New Roman"/>
          <w:b w:val="false"/>
          <w:i w:val="false"/>
          <w:color w:val="FF0000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FF0000"/>
          <w:sz w:val="24"/>
          <w:szCs w:val="24"/>
          <w:highlight w:val="none"/>
        </w:rPr>
      </w:r>
      <w:r>
        <w:rPr>
          <w:color w:val="FF0000"/>
        </w:rPr>
      </w:r>
      <w:r/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 По результатам мониторинга видно, что общая успеваемость и качество знаний по направлениям следующие:</w:t>
      </w:r>
      <w:r>
        <w:rPr>
          <w:color w:val="auto"/>
        </w:rPr>
      </w:r>
      <w:r/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FF0000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FF0000"/>
          <w:sz w:val="24"/>
          <w:szCs w:val="24"/>
          <w:highlight w:val="none"/>
        </w:rPr>
      </w:r>
      <w:r>
        <w:rPr>
          <w:color w:val="FF0000"/>
        </w:rPr>
      </w:r>
      <w:r/>
    </w:p>
    <w:tbl>
      <w:tblPr>
        <w:tblStyle w:val="48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756"/>
        <w:gridCol w:w="3756"/>
        <w:gridCol w:w="3756"/>
        <w:gridCol w:w="3756"/>
      </w:tblGrid>
      <w:tr>
        <w:trPr/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000000" w:themeColor="text1"/>
                <w:sz w:val="24"/>
                <w:highlight w:val="none"/>
              </w:rPr>
              <w:t xml:space="preserve">Направление функциональной грамотности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Общая успеваемость</w:t>
            </w:r>
            <w:r>
              <w:rPr>
                <w:color w:val="auto"/>
              </w:rPr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Общее качество знаний</w:t>
            </w:r>
            <w:r>
              <w:rPr>
                <w:color w:val="auto"/>
              </w:rPr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Динамика показателей в сравнении с периодом октябрь 2022 года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000000" w:themeColor="text1"/>
                <w:sz w:val="24"/>
                <w:highlight w:val="none"/>
              </w:rPr>
              <w:t xml:space="preserve">Читательская грамотность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100 %</w:t>
            </w:r>
            <w:r>
              <w:rPr>
                <w:color w:val="auto"/>
              </w:rPr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74,4%</w:t>
            </w:r>
            <w:r>
              <w:rPr>
                <w:color w:val="auto"/>
              </w:rPr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Успеваемость 97,7%</w:t>
            </w: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  <w:vertAlign w:val="baseline"/>
              </w:rPr>
            </w:r>
            <m:oMath>
              <m:r>
                <w:rPr>
                  <w:rFonts w:ascii="Cambria Math" w:hAnsi="Cambria Math" w:cs="Cambria Math" w:eastAsia="Cambria Math"/>
                  <w:color w:val="auto"/>
                  <w:sz w:val="24"/>
                </w:rPr>
                <m:rPr/>
                <m:t>→100%</m:t>
              </m:r>
            </m:oMath>
            <w:r>
              <w:rPr>
                <w:color w:val="auto"/>
                <w:sz w:val="24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  <w:vertAlign w:val="baseline"/>
              </w:rPr>
              <w:t xml:space="preserve">Качество знаний 77,1%</w:t>
            </w:r>
            <m:oMath>
              <m:r>
                <w:rPr>
                  <w:rFonts w:ascii="Cambria Math" w:hAnsi="Cambria Math" w:cs="Cambria Math" w:eastAsia="Cambria Math"/>
                  <w:color w:val="auto"/>
                  <w:sz w:val="24"/>
                </w:rPr>
                <m:rPr/>
                <m:t>→</m:t>
              </m:r>
              <m:r>
                <w:rPr>
                  <w:rFonts w:ascii="Cambria Math" w:hAnsi="Cambria Math" w:cs="Cambria Math" w:eastAsia="Cambria Math"/>
                  <w:color w:val="auto"/>
                  <w:sz w:val="24"/>
                </w:rPr>
                <m:rPr/>
                <m:t>74,4%</m:t>
              </m:r>
            </m:oMath>
            <w:r>
              <w:rPr>
                <w:color w:val="auto"/>
                <w:sz w:val="24"/>
              </w:rPr>
            </w:r>
            <w:r/>
          </w:p>
        </w:tc>
      </w:tr>
      <w:tr>
        <w:trPr/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000000" w:themeColor="text1"/>
                <w:sz w:val="24"/>
                <w:highlight w:val="none"/>
              </w:rPr>
              <w:t xml:space="preserve">Математическая грамотность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89,4%</w:t>
            </w:r>
            <w:r>
              <w:rPr>
                <w:color w:val="auto"/>
              </w:rPr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39,9%</w:t>
            </w:r>
            <w:r>
              <w:rPr>
                <w:color w:val="auto"/>
              </w:rPr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Cambria Math" w:hAnsi="Cambria Math" w:cs="Cambria Math" w:eastAsia="Cambria Math"/>
                <w:color w:val="auto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Успеваемость 90,98%</w:t>
            </w:r>
            <m:oMath>
              <m:r>
                <w:rPr>
                  <w:rFonts w:ascii="Cambria Math" w:hAnsi="Cambria Math" w:cs="Cambria Math" w:eastAsia="Cambria Math"/>
                  <w:color w:val="auto"/>
                  <w:sz w:val="24"/>
                </w:rPr>
                <m:rPr/>
                <m:t>→</m:t>
              </m:r>
              <m:r>
                <w:rPr>
                  <w:rFonts w:ascii="Cambria Math" w:hAnsi="Cambria Math" w:cs="Cambria Math" w:eastAsia="Cambria Math"/>
                  <w:color w:val="auto"/>
                  <w:sz w:val="24"/>
                </w:rPr>
                <m:rPr/>
                <m:t>89,4%</m:t>
              </m:r>
            </m:oMath>
            <w:r>
              <w:rPr>
                <w:color w:val="auto"/>
                <w:sz w:val="24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Качество знаний 40,5%</w:t>
            </w:r>
            <m:oMath>
              <m:r>
                <w:rPr>
                  <w:rFonts w:ascii="Cambria Math" w:hAnsi="Cambria Math" w:cs="Cambria Math" w:eastAsia="Cambria Math"/>
                  <w:color w:val="auto"/>
                  <w:sz w:val="24"/>
                </w:rPr>
                <m:rPr/>
                <m:t>→</m:t>
              </m:r>
              <m:r>
                <w:rPr>
                  <w:rFonts w:ascii="Cambria Math" w:hAnsi="Cambria Math" w:cs="Cambria Math" w:eastAsia="Cambria Math"/>
                  <w:color w:val="auto"/>
                  <w:sz w:val="24"/>
                </w:rPr>
                <m:rPr/>
                <m:t>39,9%</m:t>
              </m:r>
            </m:oMath>
            <w:r>
              <w:rPr>
                <w:color w:val="auto"/>
                <w:sz w:val="24"/>
              </w:rPr>
            </w:r>
            <w:r/>
          </w:p>
        </w:tc>
      </w:tr>
      <w:tr>
        <w:trPr/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000000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000000" w:themeColor="text1"/>
                <w:sz w:val="24"/>
                <w:highlight w:val="none"/>
              </w:rPr>
              <w:t xml:space="preserve">Естественно-научная грамотность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96,2%</w:t>
            </w:r>
            <w:r>
              <w:rPr>
                <w:color w:val="auto"/>
              </w:rPr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84,0%</w:t>
            </w:r>
            <w:r>
              <w:rPr>
                <w:color w:val="auto"/>
              </w:rPr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Cambria Math" w:hAnsi="Cambria Math" w:cs="Cambria Math" w:eastAsia="Cambria Math"/>
                <w:color w:val="auto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highlight w:val="none"/>
              </w:rPr>
              <w:t xml:space="preserve">Успеваемость 79,7%</w:t>
            </w:r>
            <m:oMath>
              <m:r>
                <w:rPr>
                  <w:rFonts w:ascii="Cambria Math" w:hAnsi="Cambria Math" w:cs="Cambria Math" w:eastAsia="Cambria Math"/>
                  <w:color w:val="auto"/>
                  <w:sz w:val="24"/>
                </w:rPr>
                <m:rPr/>
                <m:t>→</m:t>
              </m:r>
              <m:r>
                <w:rPr>
                  <w:rFonts w:ascii="Cambria Math" w:hAnsi="Cambria Math" w:cs="Cambria Math" w:eastAsia="Cambria Math"/>
                  <w:color w:val="auto"/>
                  <w:sz w:val="24"/>
                </w:rPr>
                <m:rPr/>
                <m:t>89,4%</m:t>
              </m:r>
            </m:oMath>
            <w:r>
              <w:rPr>
                <w:color w:val="auto"/>
                <w:sz w:val="24"/>
              </w:rPr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/>
                <w:b w:val="false"/>
                <w:i w:val="false"/>
                <w:color w:val="auto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Качество знаний</w:t>
            </w:r>
            <w:r>
              <w:rPr>
                <w:color w:val="auto"/>
                <w:sz w:val="24"/>
              </w:rPr>
              <w:t xml:space="preserve"> 51,2%</w:t>
            </w:r>
            <m:oMath>
              <m:r>
                <w:rPr>
                  <w:rFonts w:ascii="Cambria Math" w:hAnsi="Cambria Math" w:cs="Cambria Math" w:eastAsia="Cambria Math"/>
                  <w:color w:val="auto"/>
                  <w:sz w:val="24"/>
                </w:rPr>
                <m:rPr/>
                <m:t>→</m:t>
              </m:r>
              <m:r>
                <w:rPr>
                  <w:rFonts w:ascii="Cambria Math" w:hAnsi="Cambria Math" w:cs="Cambria Math" w:eastAsia="Cambria Math"/>
                  <w:color w:val="auto"/>
                  <w:sz w:val="24"/>
                </w:rPr>
                <m:rPr/>
                <m:t>84,0%</m:t>
              </m:r>
            </m:oMath>
            <w:r>
              <w:rPr>
                <w:color w:val="auto"/>
                <w:sz w:val="24"/>
              </w:rPr>
            </w:r>
            <w:r/>
          </w:p>
        </w:tc>
      </w:tr>
    </w:tbl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</w:r>
      <w:r/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Динамика результатов диагностики положительная по направлению естественно-научной грамотности. По читательской и математической грамотности идёт снижение результатов.</w:t>
      </w:r>
      <w:r>
        <w:rPr>
          <w:color w:val="auto"/>
        </w:rPr>
      </w:r>
      <w:r/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highlight w:val="none"/>
        </w:rPr>
        <w:t xml:space="preserve">Предложения:</w:t>
      </w:r>
      <w:r/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 1) Информацию принять к сведению.</w:t>
      </w:r>
      <w:r>
        <w:rPr>
          <w:color w:val="auto"/>
        </w:rPr>
      </w:r>
      <w:r/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 2) Провести анализ предложенных диагностических работ по ФГ для обучающихся 8-9 классов.</w:t>
      </w:r>
      <w:r>
        <w:rPr>
          <w:color w:val="auto"/>
        </w:rPr>
      </w:r>
      <w:r/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 3) Ознакомить родителей (законных представителей) обучающихся с результатами итогового тестирования по ФГ.</w:t>
      </w:r>
      <w:r>
        <w:rPr>
          <w:color w:val="auto"/>
        </w:rPr>
      </w:r>
      <w:r/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 4) Учителям-предметникам на методических объединениях рассмотреть данный вопрос, выявить проблемы повышения результативности формирования ФГ по направлениям: читательская, математическая грамотность.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</w:r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 5) Перед каждым учителем поставить задачу по включению в урок по всем предметам заданий, направленных на развитие вариативности мышления обучающихся и способности применять знания в новой ситуации.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</w:r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 6) Включить в планы работы МО учителей разделы по повышению качества подготовки обучающихся по ФГ.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</w:r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 7) Создать условия по повышению уровня ФГ обучающихся через оптимизацию некоторых компонентов образовательных программ.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</w:r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 8) Усилить контроль за уровнем преподавания отдельных учителей, чьи ученики показали низкие результаты в мониторинге ФГ.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</w:r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 9) Создать условия для повышения компетентности педагогических работников по ФГ обучающихся через прохождение курсовой подготовки, проведение открытых уроков, обучающие семинары.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</w:r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</w:r>
    </w:p>
    <w:p>
      <w:pPr>
        <w:contextualSpacing w:val="true"/>
        <w:ind w:left="-283" w:right="0" w:firstLine="0"/>
        <w:jc w:val="both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</w:r>
      <w:r>
        <w:rPr>
          <w:color w:val="auto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4"/>
          <w:highlight w:val="none"/>
        </w:rPr>
        <w:t xml:space="preserve">Зам. директора по УВР:                                                       Цымбал Т.Ю.</w:t>
      </w:r>
      <w:r>
        <w:rPr>
          <w:color w:val="auto"/>
        </w:rPr>
      </w:r>
      <w:r/>
    </w:p>
    <w:sectPr>
      <w:footnotePr/>
      <w:endnotePr/>
      <w:type w:val="nextPage"/>
      <w:pgSz w:w="16838" w:h="11906" w:orient="landscape"/>
      <w:pgMar w:top="709" w:right="1134" w:bottom="850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1">
    <w:name w:val="Heading 1"/>
    <w:basedOn w:val="627"/>
    <w:next w:val="627"/>
    <w:link w:val="4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2">
    <w:name w:val="Heading 1 Char"/>
    <w:basedOn w:val="628"/>
    <w:link w:val="451"/>
    <w:uiPriority w:val="9"/>
    <w:rPr>
      <w:rFonts w:ascii="Arial" w:hAnsi="Arial" w:cs="Arial" w:eastAsia="Arial"/>
      <w:sz w:val="40"/>
      <w:szCs w:val="40"/>
    </w:rPr>
  </w:style>
  <w:style w:type="paragraph" w:styleId="453">
    <w:name w:val="Heading 2"/>
    <w:basedOn w:val="627"/>
    <w:next w:val="627"/>
    <w:link w:val="4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4">
    <w:name w:val="Heading 2 Char"/>
    <w:basedOn w:val="628"/>
    <w:link w:val="453"/>
    <w:uiPriority w:val="9"/>
    <w:rPr>
      <w:rFonts w:ascii="Arial" w:hAnsi="Arial" w:cs="Arial" w:eastAsia="Arial"/>
      <w:sz w:val="34"/>
    </w:rPr>
  </w:style>
  <w:style w:type="paragraph" w:styleId="455">
    <w:name w:val="Heading 3"/>
    <w:basedOn w:val="627"/>
    <w:next w:val="627"/>
    <w:link w:val="4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6">
    <w:name w:val="Heading 3 Char"/>
    <w:basedOn w:val="628"/>
    <w:link w:val="455"/>
    <w:uiPriority w:val="9"/>
    <w:rPr>
      <w:rFonts w:ascii="Arial" w:hAnsi="Arial" w:cs="Arial" w:eastAsia="Arial"/>
      <w:sz w:val="30"/>
      <w:szCs w:val="30"/>
    </w:rPr>
  </w:style>
  <w:style w:type="paragraph" w:styleId="457">
    <w:name w:val="Heading 4"/>
    <w:basedOn w:val="627"/>
    <w:next w:val="627"/>
    <w:link w:val="4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8">
    <w:name w:val="Heading 4 Char"/>
    <w:basedOn w:val="628"/>
    <w:link w:val="457"/>
    <w:uiPriority w:val="9"/>
    <w:rPr>
      <w:rFonts w:ascii="Arial" w:hAnsi="Arial" w:cs="Arial" w:eastAsia="Arial"/>
      <w:b/>
      <w:bCs/>
      <w:sz w:val="26"/>
      <w:szCs w:val="26"/>
    </w:rPr>
  </w:style>
  <w:style w:type="paragraph" w:styleId="459">
    <w:name w:val="Heading 5"/>
    <w:basedOn w:val="627"/>
    <w:next w:val="627"/>
    <w:link w:val="4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0">
    <w:name w:val="Heading 5 Char"/>
    <w:basedOn w:val="628"/>
    <w:link w:val="459"/>
    <w:uiPriority w:val="9"/>
    <w:rPr>
      <w:rFonts w:ascii="Arial" w:hAnsi="Arial" w:cs="Arial" w:eastAsia="Arial"/>
      <w:b/>
      <w:bCs/>
      <w:sz w:val="24"/>
      <w:szCs w:val="24"/>
    </w:rPr>
  </w:style>
  <w:style w:type="paragraph" w:styleId="461">
    <w:name w:val="Heading 6"/>
    <w:basedOn w:val="627"/>
    <w:next w:val="627"/>
    <w:link w:val="4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2">
    <w:name w:val="Heading 6 Char"/>
    <w:basedOn w:val="628"/>
    <w:link w:val="461"/>
    <w:uiPriority w:val="9"/>
    <w:rPr>
      <w:rFonts w:ascii="Arial" w:hAnsi="Arial" w:cs="Arial" w:eastAsia="Arial"/>
      <w:b/>
      <w:bCs/>
      <w:sz w:val="22"/>
      <w:szCs w:val="22"/>
    </w:rPr>
  </w:style>
  <w:style w:type="paragraph" w:styleId="463">
    <w:name w:val="Heading 7"/>
    <w:basedOn w:val="627"/>
    <w:next w:val="627"/>
    <w:link w:val="46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4">
    <w:name w:val="Heading 7 Char"/>
    <w:basedOn w:val="628"/>
    <w:link w:val="4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5">
    <w:name w:val="Heading 8"/>
    <w:basedOn w:val="627"/>
    <w:next w:val="627"/>
    <w:link w:val="4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6">
    <w:name w:val="Heading 8 Char"/>
    <w:basedOn w:val="628"/>
    <w:link w:val="465"/>
    <w:uiPriority w:val="9"/>
    <w:rPr>
      <w:rFonts w:ascii="Arial" w:hAnsi="Arial" w:cs="Arial" w:eastAsia="Arial"/>
      <w:i/>
      <w:iCs/>
      <w:sz w:val="22"/>
      <w:szCs w:val="22"/>
    </w:rPr>
  </w:style>
  <w:style w:type="paragraph" w:styleId="467">
    <w:name w:val="Heading 9"/>
    <w:basedOn w:val="627"/>
    <w:next w:val="627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8">
    <w:name w:val="Heading 9 Char"/>
    <w:basedOn w:val="628"/>
    <w:link w:val="467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No Spacing"/>
    <w:qFormat/>
    <w:uiPriority w:val="1"/>
    <w:pPr>
      <w:spacing w:lineRule="auto" w:line="240" w:after="0" w:before="0"/>
    </w:pPr>
  </w:style>
  <w:style w:type="paragraph" w:styleId="470">
    <w:name w:val="Title"/>
    <w:basedOn w:val="627"/>
    <w:next w:val="627"/>
    <w:link w:val="4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1">
    <w:name w:val="Title Char"/>
    <w:basedOn w:val="628"/>
    <w:link w:val="470"/>
    <w:uiPriority w:val="10"/>
    <w:rPr>
      <w:sz w:val="48"/>
      <w:szCs w:val="48"/>
    </w:rPr>
  </w:style>
  <w:style w:type="paragraph" w:styleId="472">
    <w:name w:val="Subtitle"/>
    <w:basedOn w:val="627"/>
    <w:next w:val="627"/>
    <w:link w:val="473"/>
    <w:qFormat/>
    <w:uiPriority w:val="11"/>
    <w:rPr>
      <w:sz w:val="24"/>
      <w:szCs w:val="24"/>
    </w:rPr>
    <w:pPr>
      <w:spacing w:after="200" w:before="200"/>
    </w:pPr>
  </w:style>
  <w:style w:type="character" w:styleId="473">
    <w:name w:val="Subtitle Char"/>
    <w:basedOn w:val="628"/>
    <w:link w:val="472"/>
    <w:uiPriority w:val="11"/>
    <w:rPr>
      <w:sz w:val="24"/>
      <w:szCs w:val="24"/>
    </w:rPr>
  </w:style>
  <w:style w:type="paragraph" w:styleId="474">
    <w:name w:val="Quote"/>
    <w:basedOn w:val="627"/>
    <w:next w:val="627"/>
    <w:link w:val="475"/>
    <w:qFormat/>
    <w:uiPriority w:val="29"/>
    <w:rPr>
      <w:i/>
    </w:rPr>
    <w:pPr>
      <w:ind w:left="720" w:right="720"/>
    </w:pPr>
  </w:style>
  <w:style w:type="character" w:styleId="475">
    <w:name w:val="Quote Char"/>
    <w:link w:val="474"/>
    <w:uiPriority w:val="29"/>
    <w:rPr>
      <w:i/>
    </w:rPr>
  </w:style>
  <w:style w:type="paragraph" w:styleId="476">
    <w:name w:val="Intense Quote"/>
    <w:basedOn w:val="627"/>
    <w:next w:val="627"/>
    <w:link w:val="47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7">
    <w:name w:val="Intense Quote Char"/>
    <w:link w:val="476"/>
    <w:uiPriority w:val="30"/>
    <w:rPr>
      <w:i/>
    </w:rPr>
  </w:style>
  <w:style w:type="paragraph" w:styleId="478">
    <w:name w:val="Header"/>
    <w:basedOn w:val="627"/>
    <w:link w:val="4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9">
    <w:name w:val="Header Char"/>
    <w:basedOn w:val="628"/>
    <w:link w:val="478"/>
    <w:uiPriority w:val="99"/>
  </w:style>
  <w:style w:type="paragraph" w:styleId="480">
    <w:name w:val="Footer"/>
    <w:basedOn w:val="627"/>
    <w:link w:val="4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1">
    <w:name w:val="Footer Char"/>
    <w:basedOn w:val="628"/>
    <w:link w:val="480"/>
    <w:uiPriority w:val="99"/>
  </w:style>
  <w:style w:type="paragraph" w:styleId="482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3">
    <w:name w:val="Caption Char"/>
    <w:basedOn w:val="482"/>
    <w:link w:val="480"/>
    <w:uiPriority w:val="99"/>
  </w:style>
  <w:style w:type="table" w:styleId="484">
    <w:name w:val="Table Grid"/>
    <w:basedOn w:val="62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Table Grid Light"/>
    <w:basedOn w:val="6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>
    <w:name w:val="Plain Table 1"/>
    <w:basedOn w:val="6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2"/>
    <w:basedOn w:val="6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>
    <w:name w:val="Plain Table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9">
    <w:name w:val="Plain Table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Plain Table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1">
    <w:name w:val="Grid Table 1 Light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4"/>
    <w:basedOn w:val="6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3">
    <w:name w:val="Grid Table 4 - Accent 1"/>
    <w:basedOn w:val="6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4">
    <w:name w:val="Grid Table 4 - Accent 2"/>
    <w:basedOn w:val="6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Grid Table 4 - Accent 3"/>
    <w:basedOn w:val="6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6">
    <w:name w:val="Grid Table 4 - Accent 4"/>
    <w:basedOn w:val="6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Grid Table 4 - Accent 5"/>
    <w:basedOn w:val="6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8">
    <w:name w:val="Grid Table 4 - Accent 6"/>
    <w:basedOn w:val="6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9">
    <w:name w:val="Grid Table 5 Dark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6">
    <w:name w:val="Grid Table 6 Colorful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7">
    <w:name w:val="Grid Table 6 Colorful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8">
    <w:name w:val="Grid Table 6 Colorful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9">
    <w:name w:val="Grid Table 6 Colorful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0">
    <w:name w:val="Grid Table 6 Colorful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1">
    <w:name w:val="Grid Table 6 Colorful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6 Colorful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3">
    <w:name w:val="Grid Table 7 Colorful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8">
    <w:name w:val="List Table 2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9">
    <w:name w:val="List Table 2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0">
    <w:name w:val="List Table 2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1">
    <w:name w:val="List Table 2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2">
    <w:name w:val="List Table 2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3">
    <w:name w:val="List Table 2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4">
    <w:name w:val="List Table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5 Dark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6 Colorful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6">
    <w:name w:val="List Table 6 Colorful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7">
    <w:name w:val="List Table 6 Colorful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8">
    <w:name w:val="List Table 6 Colorful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9">
    <w:name w:val="List Table 6 Colorful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0">
    <w:name w:val="List Table 6 Colorful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1">
    <w:name w:val="List Table 6 Colorful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2">
    <w:name w:val="List Table 7 Colorful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3">
    <w:name w:val="List Table 7 Colorful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4">
    <w:name w:val="List Table 7 Colorful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5">
    <w:name w:val="List Table 7 Colorful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6">
    <w:name w:val="List Table 7 Colorful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7">
    <w:name w:val="List Table 7 Colorful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88">
    <w:name w:val="List Table 7 Colorful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9">
    <w:name w:val="Lined - Accent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0">
    <w:name w:val="Lined - Accent 1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1">
    <w:name w:val="Lined - Accent 2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2">
    <w:name w:val="Lined - Accent 3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3">
    <w:name w:val="Lined - Accent 4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4">
    <w:name w:val="Lined - Accent 5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5">
    <w:name w:val="Lined - Accent 6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6">
    <w:name w:val="Bordered &amp; Lined - Accent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7">
    <w:name w:val="Bordered &amp; Lined - Accent 1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8">
    <w:name w:val="Bordered &amp; Lined - Accent 2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9">
    <w:name w:val="Bordered &amp; Lined - Accent 3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0">
    <w:name w:val="Bordered &amp; Lined - Accent 4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1">
    <w:name w:val="Bordered &amp; Lined - Accent 5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2">
    <w:name w:val="Bordered &amp; Lined - Accent 6"/>
    <w:basedOn w:val="6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3">
    <w:name w:val="Bordered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4">
    <w:name w:val="Bordered - Accent 1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5">
    <w:name w:val="Bordered - Accent 2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6">
    <w:name w:val="Bordered - Accent 3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7">
    <w:name w:val="Bordered - Accent 4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8">
    <w:name w:val="Bordered - Accent 5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9">
    <w:name w:val="Bordered - Accent 6"/>
    <w:basedOn w:val="6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0">
    <w:name w:val="Hyperlink"/>
    <w:uiPriority w:val="99"/>
    <w:unhideWhenUsed/>
    <w:rPr>
      <w:color w:val="0000FF" w:themeColor="hyperlink"/>
      <w:u w:val="single"/>
    </w:rPr>
  </w:style>
  <w:style w:type="paragraph" w:styleId="611">
    <w:name w:val="footnote text"/>
    <w:basedOn w:val="627"/>
    <w:link w:val="612"/>
    <w:uiPriority w:val="99"/>
    <w:semiHidden/>
    <w:unhideWhenUsed/>
    <w:rPr>
      <w:sz w:val="18"/>
    </w:rPr>
    <w:pPr>
      <w:spacing w:lineRule="auto" w:line="240" w:after="40"/>
    </w:pPr>
  </w:style>
  <w:style w:type="character" w:styleId="612">
    <w:name w:val="Footnote Text Char"/>
    <w:link w:val="611"/>
    <w:uiPriority w:val="99"/>
    <w:rPr>
      <w:sz w:val="18"/>
    </w:rPr>
  </w:style>
  <w:style w:type="character" w:styleId="613">
    <w:name w:val="footnote reference"/>
    <w:basedOn w:val="628"/>
    <w:uiPriority w:val="99"/>
    <w:unhideWhenUsed/>
    <w:rPr>
      <w:vertAlign w:val="superscript"/>
    </w:rPr>
  </w:style>
  <w:style w:type="paragraph" w:styleId="614">
    <w:name w:val="endnote text"/>
    <w:basedOn w:val="627"/>
    <w:link w:val="615"/>
    <w:uiPriority w:val="99"/>
    <w:semiHidden/>
    <w:unhideWhenUsed/>
    <w:rPr>
      <w:sz w:val="20"/>
    </w:rPr>
    <w:pPr>
      <w:spacing w:lineRule="auto" w:line="240" w:after="0"/>
    </w:pPr>
  </w:style>
  <w:style w:type="character" w:styleId="615">
    <w:name w:val="Endnote Text Char"/>
    <w:link w:val="614"/>
    <w:uiPriority w:val="99"/>
    <w:rPr>
      <w:sz w:val="20"/>
    </w:rPr>
  </w:style>
  <w:style w:type="character" w:styleId="616">
    <w:name w:val="endnote reference"/>
    <w:basedOn w:val="628"/>
    <w:uiPriority w:val="99"/>
    <w:semiHidden/>
    <w:unhideWhenUsed/>
    <w:rPr>
      <w:vertAlign w:val="superscript"/>
    </w:rPr>
  </w:style>
  <w:style w:type="paragraph" w:styleId="617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8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9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20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1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2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3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4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5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6">
    <w:name w:val="TOC Heading"/>
    <w:uiPriority w:val="39"/>
    <w:unhideWhenUsed/>
  </w:style>
  <w:style w:type="paragraph" w:styleId="627" w:default="1">
    <w:name w:val="Normal"/>
    <w:qFormat/>
  </w:style>
  <w:style w:type="character" w:styleId="628" w:default="1">
    <w:name w:val="Default Paragraph Font"/>
    <w:uiPriority w:val="1"/>
    <w:semiHidden/>
    <w:unhideWhenUsed/>
  </w:style>
  <w:style w:type="table" w:styleId="6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0" w:default="1">
    <w:name w:val="No List"/>
    <w:uiPriority w:val="99"/>
    <w:semiHidden/>
    <w:unhideWhenUsed/>
  </w:style>
  <w:style w:type="paragraph" w:styleId="631">
    <w:name w:val="List Paragraph"/>
    <w:basedOn w:val="62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12</cp:revision>
  <dcterms:created xsi:type="dcterms:W3CDTF">2022-02-15T05:26:00Z</dcterms:created>
  <dcterms:modified xsi:type="dcterms:W3CDTF">2023-05-01T06:16:22Z</dcterms:modified>
</cp:coreProperties>
</file>