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66DB" w14:textId="77777777" w:rsidR="001F7D46" w:rsidRPr="001F7D46" w:rsidRDefault="001F7D46" w:rsidP="003F0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7D46">
        <w:rPr>
          <w:rFonts w:ascii="Times New Roman" w:hAnsi="Times New Roman" w:cs="Times New Roman"/>
          <w:b/>
          <w:sz w:val="28"/>
          <w:szCs w:val="28"/>
        </w:rPr>
        <w:t>Инструкция для эксперта</w:t>
      </w:r>
      <w:bookmarkEnd w:id="0"/>
    </w:p>
    <w:p w14:paraId="0C58BDD2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b/>
          <w:sz w:val="28"/>
          <w:szCs w:val="28"/>
        </w:rPr>
        <w:t>Не позднее чем за день до проведения итогового собеседования</w:t>
      </w:r>
      <w:r w:rsidRPr="001F7D46">
        <w:rPr>
          <w:rFonts w:ascii="Times New Roman" w:hAnsi="Times New Roman" w:cs="Times New Roman"/>
          <w:sz w:val="28"/>
          <w:szCs w:val="28"/>
        </w:rPr>
        <w:t xml:space="preserve"> ознакомиться с:</w:t>
      </w:r>
    </w:p>
    <w:p w14:paraId="5E2D57BE" w14:textId="40AB29E2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(http://fipi.ru) либо полученными от ответственного организатора образовательной организации;</w:t>
      </w:r>
    </w:p>
    <w:p w14:paraId="6EE64C51" w14:textId="771F2D45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собеседования, определенным ОИВ.</w:t>
      </w:r>
    </w:p>
    <w:p w14:paraId="140AB73D" w14:textId="77777777" w:rsidR="001F7D46" w:rsidRPr="001F7D46" w:rsidRDefault="001F7D46" w:rsidP="003F0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46">
        <w:rPr>
          <w:rFonts w:ascii="Times New Roman" w:hAnsi="Times New Roman" w:cs="Times New Roman"/>
          <w:b/>
          <w:sz w:val="28"/>
          <w:szCs w:val="28"/>
        </w:rPr>
        <w:t>В день проведения итогового собеседования:</w:t>
      </w:r>
    </w:p>
    <w:p w14:paraId="61126B66" w14:textId="021896E9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получить от ответственного организатора образовательной организации следующие материалы: </w:t>
      </w:r>
    </w:p>
    <w:p w14:paraId="1AAF1514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протокол эксперта по оцениванию ответов участников итогового собеседования;</w:t>
      </w:r>
    </w:p>
    <w:p w14:paraId="49C85EC1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14:paraId="2D2260FC" w14:textId="42F0B75A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доставочный пакет для упаковки протоколов эксперта по оцениванию ответов участников итогового собеседования; </w:t>
      </w:r>
    </w:p>
    <w:p w14:paraId="1AEF5C1F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необходимости).</w:t>
      </w:r>
    </w:p>
    <w:p w14:paraId="052D6F27" w14:textId="27B6DBBA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</w:t>
      </w:r>
    </w:p>
    <w:p w14:paraId="3B0DEC95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протоколом эксперта по оцениванию ответов участников итогового собеседования).</w:t>
      </w:r>
    </w:p>
    <w:p w14:paraId="2039D990" w14:textId="77777777" w:rsidR="001F7D46" w:rsidRPr="003E6D3E" w:rsidRDefault="001F7D46" w:rsidP="003F0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3E">
        <w:rPr>
          <w:rFonts w:ascii="Times New Roman" w:hAnsi="Times New Roman" w:cs="Times New Roman"/>
          <w:b/>
          <w:sz w:val="28"/>
          <w:szCs w:val="28"/>
        </w:rPr>
        <w:t>Во время проведения итогового собеседования:</w:t>
      </w:r>
    </w:p>
    <w:p w14:paraId="0C26DC6F" w14:textId="78C9BCBE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прослушивая;</w:t>
      </w:r>
    </w:p>
    <w:p w14:paraId="30F26988" w14:textId="6E5AC526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вносить в протокол эксперта по оцениванию ответов участников итогового собеседования следующие сведения:</w:t>
      </w:r>
    </w:p>
    <w:p w14:paraId="5EC748CB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ФИО участника;</w:t>
      </w:r>
    </w:p>
    <w:p w14:paraId="1E406B0A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класс; </w:t>
      </w:r>
    </w:p>
    <w:p w14:paraId="28572990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номер аудитории;</w:t>
      </w:r>
    </w:p>
    <w:p w14:paraId="32E2455E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lastRenderedPageBreak/>
        <w:t>номер варианта;</w:t>
      </w:r>
    </w:p>
    <w:p w14:paraId="2D8BE8A3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14:paraId="6B68859C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14:paraId="23DAAE0E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отметку «зачет»/ «незачет»;</w:t>
      </w:r>
    </w:p>
    <w:p w14:paraId="175416A5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отметку о досрочном завершении итогового собеседования по объективным </w:t>
      </w:r>
    </w:p>
    <w:p w14:paraId="0FF57D54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причинам (в случае оценивания в присутствии участника итогового собеседования);</w:t>
      </w:r>
    </w:p>
    <w:p w14:paraId="57D5BAA2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ФИО, подпись и дату проверки.</w:t>
      </w:r>
    </w:p>
    <w:p w14:paraId="7E6A07EF" w14:textId="77777777" w:rsidR="00196047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96047">
        <w:rPr>
          <w:rFonts w:ascii="Times New Roman" w:hAnsi="Times New Roman" w:cs="Times New Roman"/>
          <w:b/>
          <w:sz w:val="28"/>
          <w:szCs w:val="28"/>
        </w:rPr>
        <w:t>По окончании проведения итогового собеседования</w:t>
      </w:r>
      <w:r w:rsidRPr="001F7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3CD28" w14:textId="44BF5775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пересчитать протоколы эксперта по оцениванию ответов участников итогового собеседования, упаковать их в конверт </w:t>
      </w:r>
    </w:p>
    <w:p w14:paraId="40F21F3E" w14:textId="23E016E2" w:rsidR="001F7D46" w:rsidRPr="001F7D46" w:rsidRDefault="003F074B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1F7D46" w:rsidRPr="001F7D46">
        <w:rPr>
          <w:rFonts w:ascii="Times New Roman" w:hAnsi="Times New Roman" w:cs="Times New Roman"/>
          <w:sz w:val="28"/>
          <w:szCs w:val="28"/>
        </w:rPr>
        <w:t xml:space="preserve">в запечатанном виде собеседнику вместе с КИМ итогового собеседования, </w:t>
      </w:r>
    </w:p>
    <w:p w14:paraId="23A571B5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выданным эксперту, листами бумаги для черновиков для эксперта (при наличии).</w:t>
      </w:r>
    </w:p>
    <w:p w14:paraId="1D07F19E" w14:textId="77777777" w:rsidR="001F7D46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Эксперт не должен вмешиваться в беседу участника и собеседника!</w:t>
      </w:r>
    </w:p>
    <w:p w14:paraId="3494D60D" w14:textId="4F00E27B" w:rsidR="00D27915" w:rsidRPr="001F7D46" w:rsidRDefault="001F7D46" w:rsidP="003F074B">
      <w:pPr>
        <w:jc w:val="both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которую</w:t>
      </w:r>
      <w:r w:rsidR="003F074B">
        <w:rPr>
          <w:rFonts w:ascii="Times New Roman" w:hAnsi="Times New Roman" w:cs="Times New Roman"/>
          <w:sz w:val="28"/>
          <w:szCs w:val="28"/>
        </w:rPr>
        <w:t xml:space="preserve"> </w:t>
      </w:r>
      <w:r w:rsidRPr="001F7D46">
        <w:rPr>
          <w:rFonts w:ascii="Times New Roman" w:hAnsi="Times New Roman" w:cs="Times New Roman"/>
          <w:sz w:val="28"/>
          <w:szCs w:val="28"/>
        </w:rPr>
        <w:t>участник итогового собеседования зрительно не сможет наблюдать</w:t>
      </w:r>
      <w:r w:rsidR="003F074B">
        <w:rPr>
          <w:rFonts w:ascii="Times New Roman" w:hAnsi="Times New Roman" w:cs="Times New Roman"/>
          <w:sz w:val="28"/>
          <w:szCs w:val="28"/>
        </w:rPr>
        <w:t>.</w:t>
      </w:r>
    </w:p>
    <w:sectPr w:rsidR="00D27915" w:rsidRPr="001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75"/>
    <w:rsid w:val="00196047"/>
    <w:rsid w:val="001F7D46"/>
    <w:rsid w:val="003E6D3E"/>
    <w:rsid w:val="003F074B"/>
    <w:rsid w:val="00D27915"/>
    <w:rsid w:val="00E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94DF"/>
  <w15:chartTrackingRefBased/>
  <w15:docId w15:val="{070FF472-7831-4B25-85C2-EAC1A7E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202E-E86A-4B8D-8932-D488161D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Данилина</dc:creator>
  <cp:keywords/>
  <dc:description/>
  <cp:lastModifiedBy>Анна А. Данилина</cp:lastModifiedBy>
  <cp:revision>2</cp:revision>
  <dcterms:created xsi:type="dcterms:W3CDTF">2023-01-17T23:00:00Z</dcterms:created>
  <dcterms:modified xsi:type="dcterms:W3CDTF">2023-01-17T23:00:00Z</dcterms:modified>
</cp:coreProperties>
</file>