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A7" w:rsidRDefault="002B0CA7" w:rsidP="002B0CA7">
      <w:pPr>
        <w:pStyle w:val="1"/>
        <w:ind w:left="806" w:right="683"/>
        <w:jc w:val="center"/>
      </w:pPr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эксперта</w:t>
      </w:r>
    </w:p>
    <w:p w:rsidR="002B0CA7" w:rsidRDefault="002B0CA7" w:rsidP="00FC24BF">
      <w:pPr>
        <w:pStyle w:val="2"/>
        <w:spacing w:before="0" w:line="240" w:lineRule="auto"/>
        <w:ind w:left="0" w:firstLine="709"/>
      </w:pP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  <w:r>
        <w:rPr>
          <w:spacing w:val="-12"/>
        </w:rPr>
        <w:t xml:space="preserve"> </w:t>
      </w:r>
      <w:r>
        <w:t>ознакомиться</w:t>
      </w:r>
      <w:r>
        <w:rPr>
          <w:spacing w:val="-8"/>
        </w:rPr>
        <w:t xml:space="preserve"> </w:t>
      </w:r>
      <w:r>
        <w:rPr>
          <w:spacing w:val="-5"/>
        </w:rPr>
        <w:t>с:</w:t>
      </w:r>
    </w:p>
    <w:p w:rsidR="002B0CA7" w:rsidRDefault="002B0CA7" w:rsidP="00FC24BF">
      <w:pPr>
        <w:pStyle w:val="a3"/>
        <w:ind w:left="0" w:firstLine="709"/>
      </w:pPr>
      <w: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организации;</w:t>
      </w:r>
    </w:p>
    <w:p w:rsidR="002B0CA7" w:rsidRDefault="002B0CA7" w:rsidP="00FC24BF">
      <w:pPr>
        <w:pStyle w:val="a3"/>
        <w:ind w:left="0" w:firstLine="709"/>
      </w:pPr>
      <w:r>
        <w:t>порядком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собеседования,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МО Приморского края</w:t>
      </w:r>
      <w:r>
        <w:t xml:space="preserve">; </w:t>
      </w:r>
      <w:r>
        <w:rPr>
          <w:spacing w:val="-2"/>
        </w:rPr>
        <w:t>методическими рекомендациями.</w:t>
      </w:r>
    </w:p>
    <w:p w:rsidR="002B0CA7" w:rsidRDefault="002B0CA7" w:rsidP="00FC24BF">
      <w:pPr>
        <w:pStyle w:val="2"/>
        <w:spacing w:before="0" w:line="240" w:lineRule="auto"/>
        <w:ind w:left="0" w:firstLine="709"/>
      </w:pP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rPr>
          <w:spacing w:val="-2"/>
        </w:rPr>
        <w:t>собеседования:</w:t>
      </w:r>
    </w:p>
    <w:p w:rsidR="002B0CA7" w:rsidRDefault="002B0CA7" w:rsidP="00FC24BF">
      <w:pPr>
        <w:pStyle w:val="a3"/>
        <w:ind w:left="0" w:firstLine="709"/>
      </w:pPr>
      <w:r>
        <w:t xml:space="preserve">получить от ответственного организатора образовательной организации следующие </w:t>
      </w:r>
      <w:r>
        <w:rPr>
          <w:spacing w:val="-2"/>
        </w:rPr>
        <w:t>материалы:</w:t>
      </w:r>
    </w:p>
    <w:p w:rsidR="002B0CA7" w:rsidRDefault="002B0CA7" w:rsidP="00FC24BF">
      <w:pPr>
        <w:pStyle w:val="a3"/>
        <w:ind w:left="0" w:firstLine="709"/>
      </w:pPr>
      <w:r>
        <w:t>протокол</w:t>
      </w:r>
      <w:r>
        <w:rPr>
          <w:spacing w:val="-7"/>
        </w:rPr>
        <w:t xml:space="preserve"> </w:t>
      </w:r>
      <w:r>
        <w:t>эксперта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7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собеседования; КИМ итогового собеседования;</w:t>
      </w:r>
    </w:p>
    <w:p w:rsidR="002B0CA7" w:rsidRDefault="002B0CA7" w:rsidP="00FC24BF">
      <w:pPr>
        <w:pStyle w:val="a3"/>
        <w:ind w:left="0" w:firstLine="709"/>
      </w:pPr>
      <w:r>
        <w:t>доставочный пакет для упаковки протоколов эксперта по оцениванию ответов участников итогового собеседования;</w:t>
      </w:r>
    </w:p>
    <w:p w:rsidR="002B0CA7" w:rsidRDefault="002B0CA7" w:rsidP="00FC24BF">
      <w:pPr>
        <w:pStyle w:val="a3"/>
        <w:ind w:left="0" w:firstLine="709"/>
      </w:pPr>
      <w:r>
        <w:t>листы</w:t>
      </w:r>
      <w:r>
        <w:rPr>
          <w:spacing w:val="-9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черновиков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эксперта</w:t>
      </w:r>
      <w:r>
        <w:rPr>
          <w:spacing w:val="-5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rPr>
          <w:spacing w:val="-2"/>
        </w:rPr>
        <w:t>необходимости).</w:t>
      </w:r>
    </w:p>
    <w:p w:rsidR="002B0CA7" w:rsidRDefault="002B0CA7" w:rsidP="00FC24BF">
      <w:pPr>
        <w:pStyle w:val="a3"/>
        <w:ind w:left="0" w:firstLine="709"/>
      </w:pPr>
      <w:r>
        <w:t>Ознакомиться с материалами для проведения итогового собеседования, полученными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проведения итогового</w:t>
      </w:r>
      <w:r>
        <w:rPr>
          <w:spacing w:val="-1"/>
        </w:rPr>
        <w:t xml:space="preserve"> </w:t>
      </w:r>
      <w:r>
        <w:t>собеседования (КИМ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собеседования, протоколом эксперта по оцениванию ответов участников итогового собеседования).</w:t>
      </w:r>
    </w:p>
    <w:p w:rsidR="002B0CA7" w:rsidRDefault="002B0CA7" w:rsidP="00FC24BF">
      <w:pPr>
        <w:pStyle w:val="2"/>
        <w:spacing w:before="0" w:line="240" w:lineRule="auto"/>
        <w:ind w:left="0" w:firstLine="709"/>
      </w:pP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rPr>
          <w:spacing w:val="-2"/>
        </w:rPr>
        <w:t>собеседования:</w:t>
      </w:r>
    </w:p>
    <w:p w:rsidR="002B0CA7" w:rsidRDefault="002B0CA7" w:rsidP="00FC24BF">
      <w:pPr>
        <w:pStyle w:val="a3"/>
        <w:ind w:left="0" w:firstLine="709"/>
      </w:pPr>
      <w:r>
        <w:t>оценивать</w:t>
      </w:r>
      <w:r>
        <w:rPr>
          <w:spacing w:val="69"/>
          <w:w w:val="150"/>
        </w:rPr>
        <w:t xml:space="preserve"> </w:t>
      </w:r>
      <w:r>
        <w:t>ответы</w:t>
      </w:r>
      <w:r>
        <w:rPr>
          <w:spacing w:val="71"/>
          <w:w w:val="150"/>
        </w:rPr>
        <w:t xml:space="preserve"> </w:t>
      </w:r>
      <w:r>
        <w:t>участников</w:t>
      </w:r>
      <w:r>
        <w:rPr>
          <w:spacing w:val="80"/>
        </w:rPr>
        <w:t xml:space="preserve"> </w:t>
      </w:r>
      <w:r>
        <w:t>итогового</w:t>
      </w:r>
      <w:r>
        <w:rPr>
          <w:spacing w:val="80"/>
        </w:rPr>
        <w:t xml:space="preserve"> </w:t>
      </w:r>
      <w:r>
        <w:t>собеседования</w:t>
      </w:r>
      <w:r>
        <w:rPr>
          <w:spacing w:val="69"/>
          <w:w w:val="150"/>
        </w:rPr>
        <w:t xml:space="preserve"> </w:t>
      </w:r>
      <w:r>
        <w:t>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</w:t>
      </w:r>
      <w:r w:rsidR="002D551E">
        <w:t>;</w:t>
      </w:r>
    </w:p>
    <w:p w:rsidR="002B0CA7" w:rsidRDefault="002B0CA7" w:rsidP="00FC24BF">
      <w:pPr>
        <w:pStyle w:val="a3"/>
        <w:ind w:left="0" w:firstLine="709"/>
      </w:pPr>
      <w:r>
        <w:t>вносить в протокол эксперта по оцениванию ответов участников итогового собеседования следующие сведения:</w:t>
      </w:r>
    </w:p>
    <w:p w:rsidR="002B0CA7" w:rsidRDefault="002B0CA7" w:rsidP="00FC24BF">
      <w:pPr>
        <w:pStyle w:val="a3"/>
        <w:ind w:left="0" w:firstLine="709"/>
        <w:jc w:val="left"/>
      </w:pPr>
      <w:r>
        <w:t>ФИО</w:t>
      </w:r>
      <w:r>
        <w:rPr>
          <w:spacing w:val="-17"/>
        </w:rPr>
        <w:t xml:space="preserve"> </w:t>
      </w:r>
      <w:r>
        <w:t xml:space="preserve">участника; </w:t>
      </w:r>
      <w:r>
        <w:rPr>
          <w:spacing w:val="-2"/>
        </w:rPr>
        <w:t>класс;</w:t>
      </w:r>
    </w:p>
    <w:p w:rsidR="002B0CA7" w:rsidRDefault="002B0CA7" w:rsidP="00FC24BF">
      <w:pPr>
        <w:pStyle w:val="a3"/>
        <w:ind w:left="0" w:firstLine="709"/>
        <w:jc w:val="left"/>
      </w:pPr>
      <w:r>
        <w:t>номер</w:t>
      </w:r>
      <w:r>
        <w:rPr>
          <w:spacing w:val="-17"/>
        </w:rPr>
        <w:t xml:space="preserve"> </w:t>
      </w:r>
      <w:r>
        <w:t>аудитории; номер варианта;</w:t>
      </w:r>
    </w:p>
    <w:p w:rsidR="002B0CA7" w:rsidRDefault="002B0CA7" w:rsidP="00FC24BF">
      <w:pPr>
        <w:pStyle w:val="a3"/>
        <w:ind w:left="0" w:firstLine="709"/>
        <w:jc w:val="left"/>
      </w:pPr>
      <w:r>
        <w:t>баллы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критерию</w:t>
      </w:r>
      <w:r>
        <w:rPr>
          <w:spacing w:val="-8"/>
        </w:rPr>
        <w:t xml:space="preserve"> </w:t>
      </w:r>
      <w:r>
        <w:t>оценивания; общее количество баллов;</w:t>
      </w:r>
    </w:p>
    <w:p w:rsidR="002B0CA7" w:rsidRDefault="002B0CA7" w:rsidP="00FC24BF">
      <w:pPr>
        <w:pStyle w:val="a3"/>
        <w:ind w:left="0" w:firstLine="709"/>
        <w:jc w:val="left"/>
      </w:pPr>
      <w:r>
        <w:t>отметку</w:t>
      </w:r>
      <w:r>
        <w:rPr>
          <w:spacing w:val="-13"/>
        </w:rPr>
        <w:t xml:space="preserve"> </w:t>
      </w:r>
      <w:r>
        <w:t>«зачет»/</w:t>
      </w:r>
      <w:r>
        <w:rPr>
          <w:spacing w:val="-8"/>
        </w:rPr>
        <w:t xml:space="preserve"> </w:t>
      </w:r>
      <w:r>
        <w:rPr>
          <w:spacing w:val="-2"/>
        </w:rPr>
        <w:t>«незачет»;</w:t>
      </w:r>
    </w:p>
    <w:p w:rsidR="002B0CA7" w:rsidRDefault="002B0CA7" w:rsidP="00FC24BF">
      <w:pPr>
        <w:pStyle w:val="a3"/>
        <w:ind w:left="0" w:firstLine="709"/>
      </w:pPr>
      <w: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2B0CA7" w:rsidRDefault="002B0CA7" w:rsidP="00FC24BF">
      <w:pPr>
        <w:pStyle w:val="a3"/>
        <w:ind w:left="0" w:firstLine="709"/>
      </w:pPr>
      <w:r>
        <w:t>ФИО,</w:t>
      </w:r>
      <w:r>
        <w:rPr>
          <w:spacing w:val="-6"/>
        </w:rPr>
        <w:t xml:space="preserve"> </w:t>
      </w:r>
      <w:r>
        <w:t>подпись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rPr>
          <w:spacing w:val="-2"/>
        </w:rPr>
        <w:t>проверки.</w:t>
      </w:r>
    </w:p>
    <w:p w:rsidR="002B0CA7" w:rsidRDefault="002B0CA7" w:rsidP="00FC24BF">
      <w:pPr>
        <w:pStyle w:val="a3"/>
        <w:ind w:left="0" w:firstLine="709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пересчитать</w:t>
      </w:r>
      <w:r>
        <w:rPr>
          <w:spacing w:val="-2"/>
        </w:rPr>
        <w:t xml:space="preserve"> </w:t>
      </w:r>
      <w:r>
        <w:t>протоколы</w:t>
      </w:r>
      <w:r>
        <w:rPr>
          <w:spacing w:val="-4"/>
        </w:rPr>
        <w:t xml:space="preserve"> </w:t>
      </w:r>
      <w:r>
        <w:t>эксперта по</w:t>
      </w:r>
      <w:r>
        <w:rPr>
          <w:spacing w:val="72"/>
        </w:rPr>
        <w:t xml:space="preserve"> </w:t>
      </w:r>
      <w:r>
        <w:t>оцениванию</w:t>
      </w:r>
      <w:r>
        <w:rPr>
          <w:spacing w:val="73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участников</w:t>
      </w:r>
      <w:r>
        <w:rPr>
          <w:spacing w:val="72"/>
        </w:rPr>
        <w:t xml:space="preserve"> </w:t>
      </w:r>
      <w:r>
        <w:t>итогового</w:t>
      </w:r>
      <w:r>
        <w:rPr>
          <w:spacing w:val="71"/>
        </w:rPr>
        <w:t xml:space="preserve"> </w:t>
      </w:r>
      <w:r>
        <w:t>собеседования,</w:t>
      </w:r>
      <w:r>
        <w:rPr>
          <w:spacing w:val="76"/>
        </w:rPr>
        <w:t xml:space="preserve"> </w:t>
      </w:r>
      <w:r>
        <w:t>упаковать</w:t>
      </w:r>
      <w:r>
        <w:rPr>
          <w:spacing w:val="71"/>
        </w:rPr>
        <w:t xml:space="preserve"> </w:t>
      </w:r>
      <w:r>
        <w:t>их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конверт и в запечатанном виде передать экзаменатору-собеседнику, также передать КИМ</w:t>
      </w:r>
      <w:r>
        <w:rPr>
          <w:spacing w:val="40"/>
        </w:rPr>
        <w:t xml:space="preserve"> </w:t>
      </w:r>
      <w:r>
        <w:t>итогового собеседования, выданный эксперту, ответственному организатору образовательной организации, передать листы бумаги для черновиков (при наличии).</w:t>
      </w:r>
    </w:p>
    <w:p w:rsidR="002B0CA7" w:rsidRDefault="002B0CA7" w:rsidP="00FC24BF">
      <w:pPr>
        <w:ind w:firstLine="709"/>
        <w:jc w:val="both"/>
        <w:rPr>
          <w:b/>
          <w:sz w:val="26"/>
        </w:rPr>
      </w:pPr>
      <w:r>
        <w:rPr>
          <w:b/>
          <w:sz w:val="26"/>
        </w:rPr>
        <w:t xml:space="preserve">Эксперт не должен вмешиваться в беседу участника и экзаменатора- </w:t>
      </w:r>
      <w:r>
        <w:rPr>
          <w:b/>
          <w:spacing w:val="-2"/>
          <w:sz w:val="26"/>
        </w:rPr>
        <w:t>собеседника!</w:t>
      </w:r>
    </w:p>
    <w:p w:rsidR="008A10E5" w:rsidRDefault="002B0CA7" w:rsidP="002D551E">
      <w:pPr>
        <w:ind w:firstLine="709"/>
        <w:jc w:val="both"/>
      </w:pPr>
      <w:r>
        <w:rPr>
          <w:b/>
          <w:sz w:val="26"/>
        </w:rPr>
        <w:t>Если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эксперт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собеседования, его рабочее место рекомендуется определить в той части учебного кабинета, которую участник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собеседования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зрительно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сможет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наблюдать (и, соответственно,</w:t>
      </w:r>
      <w:bookmarkStart w:id="0" w:name="_GoBack"/>
      <w:bookmarkEnd w:id="0"/>
      <w:r>
        <w:rPr>
          <w:b/>
          <w:sz w:val="26"/>
        </w:rPr>
        <w:t xml:space="preserve"> отвлекаться) на процесс оценивания итогового собеседования.</w:t>
      </w:r>
    </w:p>
    <w:sectPr w:rsidR="008A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A7"/>
    <w:rsid w:val="000D6F4B"/>
    <w:rsid w:val="002B0CA7"/>
    <w:rsid w:val="002D551E"/>
    <w:rsid w:val="008A10E5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0085"/>
  <w15:chartTrackingRefBased/>
  <w15:docId w15:val="{4FC0FB50-42EB-4D84-92BA-84B4ACAE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B0CA7"/>
    <w:pPr>
      <w:spacing w:before="72"/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B0CA7"/>
    <w:pPr>
      <w:spacing w:before="3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C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0CA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2B0CA7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B0CA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1</cp:revision>
  <dcterms:created xsi:type="dcterms:W3CDTF">2021-12-24T06:17:00Z</dcterms:created>
  <dcterms:modified xsi:type="dcterms:W3CDTF">2021-12-24T06:25:00Z</dcterms:modified>
</cp:coreProperties>
</file>