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B8" w:rsidRDefault="002F70B8" w:rsidP="002F70B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429858"/>
            <wp:effectExtent l="0" t="0" r="3175" b="0"/>
            <wp:docPr id="1" name="Рисунок 1" descr="C:\Users\USER\Desktop\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B8" w:rsidRDefault="002F70B8" w:rsidP="002F70B8">
      <w:pPr>
        <w:jc w:val="center"/>
        <w:rPr>
          <w:b/>
          <w:sz w:val="24"/>
          <w:szCs w:val="24"/>
        </w:rPr>
      </w:pPr>
    </w:p>
    <w:p w:rsidR="002F70B8" w:rsidRDefault="002F70B8" w:rsidP="002F70B8">
      <w:pPr>
        <w:rPr>
          <w:b/>
          <w:sz w:val="24"/>
          <w:szCs w:val="24"/>
        </w:rPr>
      </w:pPr>
    </w:p>
    <w:p w:rsidR="002F70B8" w:rsidRDefault="002F70B8" w:rsidP="002F70B8">
      <w:pPr>
        <w:rPr>
          <w:b/>
          <w:sz w:val="24"/>
          <w:szCs w:val="24"/>
        </w:rPr>
      </w:pPr>
    </w:p>
    <w:p w:rsidR="002F70B8" w:rsidRDefault="002F70B8" w:rsidP="002F70B8">
      <w:pPr>
        <w:rPr>
          <w:b/>
          <w:sz w:val="24"/>
          <w:szCs w:val="24"/>
        </w:rPr>
      </w:pPr>
    </w:p>
    <w:p w:rsidR="002F70B8" w:rsidRDefault="002F70B8" w:rsidP="002F70B8">
      <w:pPr>
        <w:rPr>
          <w:b/>
          <w:sz w:val="24"/>
          <w:szCs w:val="24"/>
        </w:rPr>
      </w:pPr>
    </w:p>
    <w:p w:rsidR="002F70B8" w:rsidRDefault="002F70B8" w:rsidP="002F70B8">
      <w:pPr>
        <w:rPr>
          <w:b/>
          <w:sz w:val="24"/>
          <w:szCs w:val="24"/>
        </w:rPr>
      </w:pPr>
    </w:p>
    <w:p w:rsidR="002F70B8" w:rsidRDefault="002F70B8" w:rsidP="002F7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Программа деятельности секции «Юный олимпиец»</w:t>
      </w:r>
    </w:p>
    <w:p w:rsidR="002F70B8" w:rsidRDefault="002F70B8" w:rsidP="002F7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 – 2020 учебный год</w:t>
      </w:r>
    </w:p>
    <w:p w:rsidR="002F70B8" w:rsidRDefault="002F70B8" w:rsidP="002F70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направлена: </w:t>
      </w:r>
      <w:r>
        <w:rPr>
          <w:sz w:val="24"/>
          <w:szCs w:val="24"/>
        </w:rPr>
        <w:t>на сохранение и укрепление здоровья детей.</w:t>
      </w:r>
    </w:p>
    <w:p w:rsidR="002F70B8" w:rsidRDefault="002F70B8" w:rsidP="002F70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проблемы: </w:t>
      </w:r>
      <w:r>
        <w:rPr>
          <w:sz w:val="24"/>
          <w:szCs w:val="24"/>
        </w:rPr>
        <w:t xml:space="preserve"> состояние детей и подростков резко ухудшилось. Дети малоподвижны.</w:t>
      </w:r>
    </w:p>
    <w:p w:rsidR="002F70B8" w:rsidRDefault="002F70B8" w:rsidP="002F70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Обоснование программы:  </w:t>
      </w:r>
      <w:r>
        <w:rPr>
          <w:sz w:val="24"/>
          <w:szCs w:val="24"/>
        </w:rPr>
        <w:t xml:space="preserve">неотложность проведение мероприятий по созданию условий для сохранения и укрепления здоровья детей и молодёжи. Программа доступна для участия всех возрастных групп. </w:t>
      </w:r>
    </w:p>
    <w:p w:rsidR="002F70B8" w:rsidRDefault="002F70B8" w:rsidP="002F70B8">
      <w:pPr>
        <w:rPr>
          <w:sz w:val="24"/>
          <w:szCs w:val="24"/>
        </w:rPr>
      </w:pPr>
      <w:r>
        <w:rPr>
          <w:b/>
          <w:sz w:val="24"/>
          <w:szCs w:val="24"/>
        </w:rPr>
        <w:t>Цель программы:</w:t>
      </w:r>
      <w:r>
        <w:rPr>
          <w:sz w:val="24"/>
          <w:szCs w:val="24"/>
        </w:rPr>
        <w:t xml:space="preserve"> создание условий для сохранения и укрепления здоровья подрастающего поколения. Повысить двигательную активность учащихся.</w:t>
      </w:r>
    </w:p>
    <w:p w:rsidR="002F70B8" w:rsidRDefault="002F70B8" w:rsidP="002F70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Задачи программы: 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 xml:space="preserve">1.Информирование учащихся об истории развития спорта, его роли в становлении физической культуры, о признанных в мире  заслугах наших соотечественников-спортсменов; 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2.Укрепление здоровья, физическое развитие и повышение работоспособности учащихся.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3.Обучение жизненно важным  двигательным умениям и навыкам.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4.Развитие двигательных способностей.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5.Воспитание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здоровья.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 xml:space="preserve">6.Содействие воспитанию нравственных  и волевых качеств, развитие психических процессов и свойств личности. </w:t>
      </w:r>
    </w:p>
    <w:p w:rsidR="002F70B8" w:rsidRDefault="002F70B8" w:rsidP="002F70B8">
      <w:pPr>
        <w:rPr>
          <w:sz w:val="24"/>
          <w:szCs w:val="24"/>
        </w:rPr>
      </w:pPr>
      <w:r>
        <w:rPr>
          <w:b/>
          <w:sz w:val="24"/>
          <w:szCs w:val="24"/>
        </w:rPr>
        <w:t>Основные направление программы:</w:t>
      </w:r>
    </w:p>
    <w:p w:rsidR="002F70B8" w:rsidRDefault="002F70B8" w:rsidP="002F70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1.Обеспечить подрастающему поколение новым, по настоящему заинтересованным отношением к спорту и военной службе.</w:t>
      </w:r>
      <w:proofErr w:type="gramEnd"/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2.Проведение массовых мероприятий, которые призваны помочь решить задачу обмена опытом между поколениями, формирование уважения в истории спорта Родины и готовности защищать её интересы.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3.Проведение и участие в различных школьных и городских соревнованиях</w:t>
      </w:r>
    </w:p>
    <w:p w:rsidR="002F70B8" w:rsidRDefault="002F70B8" w:rsidP="002F70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результаты: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-массовое привлечение детей к занятиям физкультурой и спортом;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-повышение уровня подготовки к городским мероприятиям.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-снижение уровня заболеваемости в молодёжной среде;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-формирование позитивного отношения к физическому восприятию;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-улучшение показателей самочувствия  молодёжи</w:t>
      </w:r>
    </w:p>
    <w:p w:rsidR="002F70B8" w:rsidRDefault="002F70B8" w:rsidP="002F70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литература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«Физическое воспитание» уч-ся 8-9 классов, «Физическая культура» уч-ся 10-11</w:t>
      </w:r>
    </w:p>
    <w:p w:rsidR="002F70B8" w:rsidRDefault="002F70B8" w:rsidP="002F70B8">
      <w:pPr>
        <w:rPr>
          <w:sz w:val="24"/>
          <w:szCs w:val="24"/>
        </w:rPr>
      </w:pPr>
      <w:r>
        <w:rPr>
          <w:sz w:val="24"/>
          <w:szCs w:val="24"/>
        </w:rPr>
        <w:t>Классов, Просвещение 2004г, Комплексная программа физического воспитания 1-11 классов, Просвещение 2009г</w:t>
      </w: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Разработал учитель физической культуры                                             </w:t>
      </w:r>
      <w:proofErr w:type="spellStart"/>
      <w:r>
        <w:rPr>
          <w:b/>
          <w:sz w:val="24"/>
          <w:szCs w:val="24"/>
        </w:rPr>
        <w:t>Ходаковская</w:t>
      </w:r>
      <w:proofErr w:type="spellEnd"/>
      <w:r>
        <w:rPr>
          <w:b/>
          <w:sz w:val="24"/>
          <w:szCs w:val="24"/>
        </w:rPr>
        <w:t xml:space="preserve"> Е.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Спортивного кружка «Юный Олимпиец»</w:t>
      </w: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ОФП, баскетбол, волейбол. (34 ч.).</w:t>
      </w:r>
    </w:p>
    <w:p w:rsidR="002F70B8" w:rsidRDefault="002F70B8" w:rsidP="002F70B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4"/>
        <w:gridCol w:w="7606"/>
        <w:gridCol w:w="1061"/>
      </w:tblGrid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двигательных качеств.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каждом уроке; инс.№69; 263 на каждом занятии.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</w:tr>
      <w:tr w:rsidR="002F70B8" w:rsidTr="002F70B8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на развитие внимания.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с гимнастическими палками; мячами.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210"/>
                <w:tab w:val="center" w:pos="4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1ч.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на развитие скоростных качеств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бег сериями 30 м.; 60 м.; ускорения; рывки; эстафетный бег; упражнения на пресс.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на развитие прыгучести; выносливости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прыжки в длину с места; через препятствия; прыжки со скакалкой; бег с препятствиями.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Атлетическая гимнастика.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Упражнения на тренажёрах;  упражнения  с гантелями; поднимание гири 16 кг</w:t>
            </w:r>
            <w:proofErr w:type="gramStart"/>
            <w:r>
              <w:rPr>
                <w:sz w:val="24"/>
                <w:szCs w:val="24"/>
              </w:rPr>
              <w:t xml:space="preserve">.; </w:t>
            </w:r>
            <w:proofErr w:type="gramEnd"/>
            <w:r>
              <w:rPr>
                <w:sz w:val="24"/>
                <w:szCs w:val="24"/>
              </w:rPr>
              <w:t>упражнения на растяжку.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1545"/>
                <w:tab w:val="left" w:pos="177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Баскетбол.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 мяча левой, правой  рукой; спиной вперёд;  </w:t>
            </w:r>
            <w:proofErr w:type="spellStart"/>
            <w:r>
              <w:rPr>
                <w:sz w:val="24"/>
                <w:szCs w:val="24"/>
              </w:rPr>
              <w:t>зигзаобразно</w:t>
            </w:r>
            <w:proofErr w:type="spellEnd"/>
            <w:r>
              <w:rPr>
                <w:sz w:val="24"/>
                <w:szCs w:val="24"/>
              </w:rPr>
              <w:t>; передачи мяча  в тройках на месте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движении; правила игры в баскетбол.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Штрафной бросок; </w:t>
            </w:r>
            <w:proofErr w:type="spellStart"/>
            <w:r>
              <w:rPr>
                <w:sz w:val="24"/>
                <w:szCs w:val="24"/>
              </w:rPr>
              <w:t>трёхочковые</w:t>
            </w:r>
            <w:proofErr w:type="spellEnd"/>
            <w:r>
              <w:rPr>
                <w:sz w:val="24"/>
                <w:szCs w:val="24"/>
              </w:rPr>
              <w:t xml:space="preserve"> броски;  броски с разных точек с места; в прыжке; подбор мяча; </w:t>
            </w:r>
            <w:proofErr w:type="spellStart"/>
            <w:r>
              <w:rPr>
                <w:sz w:val="24"/>
                <w:szCs w:val="24"/>
              </w:rPr>
              <w:t>двухшаговый</w:t>
            </w:r>
            <w:proofErr w:type="spellEnd"/>
            <w:r>
              <w:rPr>
                <w:sz w:val="24"/>
                <w:szCs w:val="24"/>
              </w:rPr>
              <w:t xml:space="preserve"> разбег.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center" w:pos="40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Упражнения для тренировки двигательной реакции; для скоростной выносливости.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Тактика защиты и нападения;  обманные действия (финты).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Двухсторонняя игра с заданиями.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2550"/>
                <w:tab w:val="left" w:pos="459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>
              <w:rPr>
                <w:b/>
                <w:sz w:val="24"/>
                <w:szCs w:val="24"/>
              </w:rPr>
              <w:t>Волейбол.</w:t>
            </w:r>
            <w:r>
              <w:rPr>
                <w:b/>
                <w:sz w:val="24"/>
                <w:szCs w:val="24"/>
              </w:rPr>
              <w:tab/>
              <w:t>(2 полугодие).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ч.    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Верхние и нижние передачи над собой, в парах, в тройках на месте и в движении; сочетание перемещений и приёмов в тройках.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Верхняя прямая подача, приём мяча с подачи; передача мяча кулаком; верхняя передача назад за голову.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Нападающий удар, блокирование.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Командные технико-тактические действия при защите и нападении.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Отработка тактических игровых комбинаций.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Двухсторонняя игра с заданиями.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БАСКЕТБОЛ.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с обводкой пассивного и активного соперников; ловля высоко летящих мячей.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тактических игровых комбинаций.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Двухсторонняя игра с заданиями.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ч.</w:t>
            </w:r>
          </w:p>
        </w:tc>
      </w:tr>
      <w:tr w:rsidR="002F70B8" w:rsidTr="002F7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tabs>
                <w:tab w:val="left" w:pos="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Развитие двигательных качеств на каждом занятии.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8" w:rsidRDefault="002F70B8">
            <w:pPr>
              <w:jc w:val="center"/>
              <w:rPr>
                <w:sz w:val="24"/>
                <w:szCs w:val="24"/>
              </w:rPr>
            </w:pPr>
          </w:p>
        </w:tc>
      </w:tr>
      <w:tr w:rsidR="002F70B8" w:rsidTr="002F70B8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B8" w:rsidRDefault="002F7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каникулярное время проводятся товарищеские встречи среди выпускников и учащихся школы.</w:t>
            </w:r>
          </w:p>
        </w:tc>
      </w:tr>
    </w:tbl>
    <w:p w:rsidR="00C92A30" w:rsidRDefault="00C92A30"/>
    <w:sectPr w:rsidR="00C92A30" w:rsidSect="002F70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D5"/>
    <w:rsid w:val="002F70B8"/>
    <w:rsid w:val="008259D5"/>
    <w:rsid w:val="00C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2019-09-04T08:48:00Z</dcterms:created>
  <dcterms:modified xsi:type="dcterms:W3CDTF">2019-09-04T08:49:00Z</dcterms:modified>
</cp:coreProperties>
</file>